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6A" w:rsidRPr="00FF4047" w:rsidRDefault="00765EEB" w:rsidP="00765EEB">
      <w:pPr>
        <w:pStyle w:val="Documenttitle"/>
        <w:spacing w:line="360" w:lineRule="auto"/>
        <w:outlineLvl w:val="0"/>
        <w:rPr>
          <w:rFonts w:cs="Arial"/>
          <w:szCs w:val="40"/>
        </w:rPr>
      </w:pPr>
      <w:bookmarkStart w:id="0" w:name="_Toc336945285"/>
      <w:bookmarkStart w:id="1" w:name="_Toc336946245"/>
      <w:bookmarkStart w:id="2" w:name="_Toc337805464"/>
      <w:bookmarkStart w:id="3" w:name="_Toc337805959"/>
      <w:bookmarkStart w:id="4" w:name="_Toc354663302"/>
      <w:bookmarkStart w:id="5" w:name="_FColor_Text_1"/>
      <w:r w:rsidRPr="00FF4047">
        <w:rPr>
          <w:rFonts w:cs="Arial"/>
          <w:szCs w:val="40"/>
        </w:rPr>
        <w:t>Press</w:t>
      </w:r>
      <w:r w:rsidR="00FD6C00" w:rsidRPr="00FF4047">
        <w:rPr>
          <w:rFonts w:cs="Arial"/>
          <w:szCs w:val="40"/>
        </w:rPr>
        <w:t>e-Information</w:t>
      </w:r>
    </w:p>
    <w:p w:rsidR="00FD6C00" w:rsidRDefault="00FD6C00" w:rsidP="006C15D7">
      <w:pPr>
        <w:spacing w:after="0" w:line="320" w:lineRule="exact"/>
        <w:rPr>
          <w:rFonts w:asciiTheme="minorHAnsi" w:hAnsiTheme="minorHAnsi"/>
        </w:rPr>
      </w:pPr>
    </w:p>
    <w:p w:rsidR="00B46E7D" w:rsidRPr="00FF4047" w:rsidRDefault="00B46E7D" w:rsidP="006C15D7">
      <w:pPr>
        <w:spacing w:after="0" w:line="320" w:lineRule="exact"/>
        <w:rPr>
          <w:rFonts w:asciiTheme="minorHAnsi" w:hAnsiTheme="minorHAnsi"/>
        </w:rPr>
      </w:pPr>
    </w:p>
    <w:p w:rsidR="006C3CE4" w:rsidRDefault="0088165A" w:rsidP="0088165A">
      <w:pPr>
        <w:spacing w:after="0" w:line="320" w:lineRule="exact"/>
        <w:jc w:val="left"/>
        <w:outlineLvl w:val="0"/>
        <w:rPr>
          <w:rFonts w:ascii="Arial" w:eastAsia="Times New Roman" w:hAnsi="Arial"/>
          <w:b/>
          <w:bCs/>
          <w:spacing w:val="0"/>
          <w:kern w:val="0"/>
          <w:sz w:val="24"/>
          <w:szCs w:val="24"/>
          <w:lang w:val="de-AT" w:eastAsia="de-DE"/>
        </w:rPr>
      </w:pPr>
      <w:bookmarkStart w:id="6" w:name="_FColor_Text_3"/>
      <w:bookmarkEnd w:id="0"/>
      <w:bookmarkEnd w:id="1"/>
      <w:bookmarkEnd w:id="2"/>
      <w:bookmarkEnd w:id="3"/>
      <w:bookmarkEnd w:id="4"/>
      <w:bookmarkEnd w:id="5"/>
      <w:r w:rsidRPr="0088165A">
        <w:rPr>
          <w:rFonts w:ascii="Arial" w:eastAsia="Times New Roman" w:hAnsi="Arial"/>
          <w:b/>
          <w:bCs/>
          <w:spacing w:val="0"/>
          <w:kern w:val="0"/>
          <w:sz w:val="24"/>
          <w:szCs w:val="24"/>
          <w:lang w:val="de-AT" w:eastAsia="de-DE"/>
        </w:rPr>
        <w:t xml:space="preserve">ANDRITZ-GRUPPE: </w:t>
      </w:r>
      <w:r w:rsidR="006C3CE4">
        <w:rPr>
          <w:rFonts w:ascii="Arial" w:eastAsia="Times New Roman" w:hAnsi="Arial"/>
          <w:b/>
          <w:bCs/>
          <w:spacing w:val="0"/>
          <w:kern w:val="0"/>
          <w:sz w:val="24"/>
          <w:szCs w:val="24"/>
          <w:lang w:val="de-AT" w:eastAsia="de-DE"/>
        </w:rPr>
        <w:t>Ergebnisse des</w:t>
      </w:r>
      <w:r w:rsidR="006C3CE4" w:rsidRPr="0088165A">
        <w:rPr>
          <w:rFonts w:ascii="Arial" w:eastAsia="Times New Roman" w:hAnsi="Arial"/>
          <w:b/>
          <w:bCs/>
          <w:spacing w:val="0"/>
          <w:kern w:val="0"/>
          <w:sz w:val="24"/>
          <w:szCs w:val="24"/>
          <w:lang w:val="de-AT" w:eastAsia="de-DE"/>
        </w:rPr>
        <w:t xml:space="preserve"> Geschäftsjahr</w:t>
      </w:r>
      <w:r w:rsidR="006C3CE4">
        <w:rPr>
          <w:rFonts w:ascii="Arial" w:eastAsia="Times New Roman" w:hAnsi="Arial"/>
          <w:b/>
          <w:bCs/>
          <w:spacing w:val="0"/>
          <w:kern w:val="0"/>
          <w:sz w:val="24"/>
          <w:szCs w:val="24"/>
          <w:lang w:val="de-AT" w:eastAsia="de-DE"/>
        </w:rPr>
        <w:t>s</w:t>
      </w:r>
      <w:r w:rsidR="006C3CE4" w:rsidRPr="0088165A">
        <w:rPr>
          <w:rFonts w:ascii="Arial" w:eastAsia="Times New Roman" w:hAnsi="Arial"/>
          <w:b/>
          <w:bCs/>
          <w:spacing w:val="0"/>
          <w:kern w:val="0"/>
          <w:sz w:val="24"/>
          <w:szCs w:val="24"/>
          <w:lang w:val="de-AT" w:eastAsia="de-DE"/>
        </w:rPr>
        <w:t xml:space="preserve"> 2013</w:t>
      </w:r>
    </w:p>
    <w:p w:rsidR="0088165A" w:rsidRPr="0088165A" w:rsidRDefault="0088165A" w:rsidP="0088165A">
      <w:pPr>
        <w:spacing w:after="0" w:line="320" w:lineRule="exact"/>
        <w:jc w:val="left"/>
        <w:rPr>
          <w:rFonts w:ascii="Arial" w:eastAsia="Times New Roman" w:hAnsi="Arial"/>
          <w:spacing w:val="0"/>
          <w:kern w:val="0"/>
          <w:sz w:val="20"/>
          <w:szCs w:val="24"/>
          <w:lang w:val="de-AT" w:eastAsia="de-DE"/>
        </w:rPr>
      </w:pPr>
    </w:p>
    <w:p w:rsidR="0088165A" w:rsidRPr="0088165A" w:rsidRDefault="0088165A" w:rsidP="0088165A">
      <w:pPr>
        <w:spacing w:after="0" w:line="320" w:lineRule="exact"/>
        <w:jc w:val="left"/>
        <w:rPr>
          <w:rFonts w:ascii="Arial" w:eastAsia="Times New Roman" w:hAnsi="Arial"/>
          <w:spacing w:val="0"/>
          <w:kern w:val="0"/>
          <w:sz w:val="20"/>
          <w:szCs w:val="24"/>
          <w:lang w:val="de-AT" w:eastAsia="de-DE"/>
        </w:rPr>
      </w:pPr>
      <w:r w:rsidRPr="0088165A">
        <w:rPr>
          <w:rFonts w:ascii="Arial" w:eastAsia="Times New Roman" w:hAnsi="Arial"/>
          <w:b/>
          <w:spacing w:val="0"/>
          <w:kern w:val="0"/>
          <w:sz w:val="20"/>
          <w:szCs w:val="24"/>
          <w:lang w:val="de-AT" w:eastAsia="de-DE"/>
        </w:rPr>
        <w:t xml:space="preserve">Graz, 28. </w:t>
      </w:r>
      <w:r w:rsidRPr="00916F6A">
        <w:rPr>
          <w:rFonts w:ascii="Arial" w:eastAsia="Times New Roman" w:hAnsi="Arial"/>
          <w:b/>
          <w:spacing w:val="0"/>
          <w:kern w:val="0"/>
          <w:sz w:val="20"/>
          <w:szCs w:val="24"/>
          <w:lang w:val="de-AT" w:eastAsia="de-DE"/>
        </w:rPr>
        <w:t xml:space="preserve">Februar 2014.  </w:t>
      </w:r>
      <w:r w:rsidR="00C05D6E" w:rsidRPr="00916F6A">
        <w:rPr>
          <w:rFonts w:ascii="Arial" w:eastAsia="Times New Roman" w:hAnsi="Arial"/>
          <w:spacing w:val="0"/>
          <w:kern w:val="0"/>
          <w:sz w:val="20"/>
          <w:szCs w:val="24"/>
          <w:lang w:val="de-AT" w:eastAsia="de-DE"/>
        </w:rPr>
        <w:t xml:space="preserve">Der internationale Technologiekonzern ANDRITZ blickt auf ein enttäuschendes Geschäftsjahr 2013 zurück: Während zwar die Geschäftsbereiche HYDRO und METALS (inkl. Schuler) eine sehr erfreuliche Entwicklung verzeichneten, waren die </w:t>
      </w:r>
      <w:r w:rsidR="00916F6A">
        <w:rPr>
          <w:rFonts w:ascii="Arial" w:eastAsia="Times New Roman" w:hAnsi="Arial"/>
          <w:spacing w:val="0"/>
          <w:kern w:val="0"/>
          <w:sz w:val="20"/>
          <w:szCs w:val="24"/>
          <w:lang w:val="de-AT" w:eastAsia="de-DE"/>
        </w:rPr>
        <w:t>E</w:t>
      </w:r>
      <w:r w:rsidR="00916F6A" w:rsidRPr="00916F6A">
        <w:rPr>
          <w:rFonts w:ascii="Arial" w:eastAsia="Times New Roman" w:hAnsi="Arial"/>
          <w:spacing w:val="0"/>
          <w:kern w:val="0"/>
          <w:sz w:val="20"/>
          <w:szCs w:val="24"/>
          <w:lang w:val="de-AT" w:eastAsia="de-DE"/>
        </w:rPr>
        <w:t xml:space="preserve">rgebnisse </w:t>
      </w:r>
      <w:r w:rsidR="00C05D6E" w:rsidRPr="00916F6A">
        <w:rPr>
          <w:rFonts w:ascii="Arial" w:eastAsia="Times New Roman" w:hAnsi="Arial"/>
          <w:spacing w:val="0"/>
          <w:kern w:val="0"/>
          <w:sz w:val="20"/>
          <w:szCs w:val="24"/>
          <w:lang w:val="de-AT" w:eastAsia="de-DE"/>
        </w:rPr>
        <w:t xml:space="preserve">der beiden Geschäftsbereiche </w:t>
      </w:r>
      <w:r w:rsidR="00A4140E">
        <w:rPr>
          <w:rFonts w:ascii="Arial" w:eastAsia="Times New Roman" w:hAnsi="Arial"/>
          <w:spacing w:val="0"/>
          <w:kern w:val="0"/>
          <w:sz w:val="20"/>
          <w:szCs w:val="24"/>
          <w:lang w:val="de-AT" w:eastAsia="de-DE"/>
        </w:rPr>
        <w:br/>
      </w:r>
      <w:r w:rsidR="00C05D6E" w:rsidRPr="00916F6A">
        <w:rPr>
          <w:rFonts w:ascii="Arial" w:eastAsia="Times New Roman" w:hAnsi="Arial"/>
          <w:spacing w:val="0"/>
          <w:kern w:val="0"/>
          <w:sz w:val="20"/>
          <w:szCs w:val="24"/>
          <w:lang w:val="de-AT" w:eastAsia="de-DE"/>
        </w:rPr>
        <w:t xml:space="preserve">PULP &amp; PAPER sowie SEPARATION </w:t>
      </w:r>
      <w:r w:rsidR="007D526C">
        <w:rPr>
          <w:rFonts w:ascii="Arial" w:eastAsia="Times New Roman" w:hAnsi="Arial"/>
          <w:spacing w:val="0"/>
          <w:kern w:val="0"/>
          <w:sz w:val="20"/>
          <w:szCs w:val="24"/>
          <w:lang w:val="de-AT" w:eastAsia="de-DE"/>
        </w:rPr>
        <w:t>unerfreulich</w:t>
      </w:r>
      <w:r w:rsidR="00C05D6E" w:rsidRPr="00916F6A">
        <w:rPr>
          <w:rFonts w:ascii="Arial" w:eastAsia="Times New Roman" w:hAnsi="Arial"/>
          <w:spacing w:val="0"/>
          <w:kern w:val="0"/>
          <w:sz w:val="20"/>
          <w:szCs w:val="24"/>
          <w:lang w:val="de-AT" w:eastAsia="de-DE"/>
        </w:rPr>
        <w:t xml:space="preserve">. Hinzu kamen noch die </w:t>
      </w:r>
      <w:r w:rsidR="007D526C">
        <w:rPr>
          <w:rFonts w:ascii="Arial" w:eastAsia="Times New Roman" w:hAnsi="Arial"/>
          <w:spacing w:val="0"/>
          <w:kern w:val="0"/>
          <w:sz w:val="20"/>
          <w:szCs w:val="24"/>
          <w:lang w:val="de-AT" w:eastAsia="de-DE"/>
        </w:rPr>
        <w:t xml:space="preserve">erwarteten </w:t>
      </w:r>
      <w:r w:rsidR="00C05D6E" w:rsidRPr="00916F6A">
        <w:rPr>
          <w:rFonts w:ascii="Arial" w:eastAsia="Times New Roman" w:hAnsi="Arial"/>
          <w:spacing w:val="0"/>
          <w:kern w:val="0"/>
          <w:sz w:val="20"/>
          <w:szCs w:val="24"/>
          <w:lang w:val="de-AT" w:eastAsia="de-DE"/>
        </w:rPr>
        <w:t>Aufwendungen bzw. Rückste</w:t>
      </w:r>
      <w:r w:rsidR="00C05D6E" w:rsidRPr="00916F6A">
        <w:rPr>
          <w:rFonts w:ascii="Arial" w:eastAsia="Times New Roman" w:hAnsi="Arial"/>
          <w:spacing w:val="0"/>
          <w:kern w:val="0"/>
          <w:sz w:val="20"/>
          <w:szCs w:val="24"/>
          <w:lang w:val="de-AT" w:eastAsia="de-DE"/>
        </w:rPr>
        <w:t>l</w:t>
      </w:r>
      <w:r w:rsidR="00C05D6E" w:rsidRPr="00916F6A">
        <w:rPr>
          <w:rFonts w:ascii="Arial" w:eastAsia="Times New Roman" w:hAnsi="Arial"/>
          <w:spacing w:val="0"/>
          <w:kern w:val="0"/>
          <w:sz w:val="20"/>
          <w:szCs w:val="24"/>
          <w:lang w:val="de-AT" w:eastAsia="de-DE"/>
        </w:rPr>
        <w:t xml:space="preserve">lungen für das Strukturverbesserungsprogramm bei Schuler, sodass Ergebnis und Rentabilität der </w:t>
      </w:r>
      <w:r w:rsidR="00452D7C">
        <w:rPr>
          <w:rFonts w:ascii="Arial" w:eastAsia="Times New Roman" w:hAnsi="Arial"/>
          <w:spacing w:val="0"/>
          <w:kern w:val="0"/>
          <w:sz w:val="20"/>
          <w:szCs w:val="24"/>
          <w:lang w:val="de-AT" w:eastAsia="de-DE"/>
        </w:rPr>
        <w:br/>
      </w:r>
      <w:r w:rsidR="00C05D6E" w:rsidRPr="00916F6A">
        <w:rPr>
          <w:rFonts w:ascii="Arial" w:eastAsia="Times New Roman" w:hAnsi="Arial"/>
          <w:spacing w:val="0"/>
          <w:kern w:val="0"/>
          <w:sz w:val="20"/>
          <w:szCs w:val="24"/>
          <w:lang w:val="de-AT" w:eastAsia="de-DE"/>
        </w:rPr>
        <w:t xml:space="preserve">ANDRITZ-GRUPPE im Jahr 2013 im Jahresvergleich deutlich rückläufig waren. </w:t>
      </w:r>
      <w:r w:rsidR="006C3CE4" w:rsidRPr="00916F6A">
        <w:rPr>
          <w:rFonts w:ascii="Arial" w:eastAsia="Times New Roman" w:hAnsi="Arial"/>
          <w:spacing w:val="0"/>
          <w:kern w:val="0"/>
          <w:sz w:val="20"/>
          <w:szCs w:val="24"/>
          <w:lang w:val="de-AT" w:eastAsia="de-DE"/>
        </w:rPr>
        <w:t>Die</w:t>
      </w:r>
      <w:r w:rsidR="006C3CE4" w:rsidRPr="00F352BB">
        <w:rPr>
          <w:rFonts w:ascii="Arial" w:eastAsia="Times New Roman" w:hAnsi="Arial"/>
          <w:spacing w:val="0"/>
          <w:kern w:val="0"/>
          <w:sz w:val="20"/>
          <w:szCs w:val="24"/>
          <w:lang w:val="de-AT" w:eastAsia="de-DE"/>
        </w:rPr>
        <w:t xml:space="preserve"> wesentlichen Finan</w:t>
      </w:r>
      <w:r w:rsidR="006C3CE4" w:rsidRPr="00F352BB">
        <w:rPr>
          <w:rFonts w:ascii="Arial" w:eastAsia="Times New Roman" w:hAnsi="Arial"/>
          <w:spacing w:val="0"/>
          <w:kern w:val="0"/>
          <w:sz w:val="20"/>
          <w:szCs w:val="24"/>
          <w:lang w:val="de-AT" w:eastAsia="de-DE"/>
        </w:rPr>
        <w:t>z</w:t>
      </w:r>
      <w:r w:rsidR="006C3CE4" w:rsidRPr="00F352BB">
        <w:rPr>
          <w:rFonts w:ascii="Arial" w:eastAsia="Times New Roman" w:hAnsi="Arial"/>
          <w:spacing w:val="0"/>
          <w:kern w:val="0"/>
          <w:sz w:val="20"/>
          <w:szCs w:val="24"/>
          <w:lang w:val="de-AT" w:eastAsia="de-DE"/>
        </w:rPr>
        <w:t>entwicklungen im Detail:</w:t>
      </w:r>
    </w:p>
    <w:p w:rsidR="0088165A" w:rsidRPr="0088165A" w:rsidRDefault="0088165A" w:rsidP="00337888">
      <w:pPr>
        <w:numPr>
          <w:ilvl w:val="0"/>
          <w:numId w:val="45"/>
        </w:numPr>
        <w:spacing w:after="0" w:line="320" w:lineRule="exact"/>
        <w:ind w:left="284" w:hanging="284"/>
        <w:jc w:val="left"/>
        <w:rPr>
          <w:rFonts w:ascii="Arial" w:eastAsia="Times New Roman" w:hAnsi="Arial"/>
          <w:spacing w:val="0"/>
          <w:kern w:val="0"/>
          <w:sz w:val="20"/>
          <w:szCs w:val="24"/>
          <w:lang w:eastAsia="de-DE"/>
        </w:rPr>
      </w:pPr>
      <w:r w:rsidRPr="0088165A">
        <w:rPr>
          <w:rFonts w:ascii="Arial" w:eastAsia="Times New Roman" w:hAnsi="Arial"/>
          <w:spacing w:val="0"/>
          <w:kern w:val="0"/>
          <w:sz w:val="20"/>
          <w:szCs w:val="24"/>
          <w:lang w:eastAsia="de-DE"/>
        </w:rPr>
        <w:t xml:space="preserve">Der </w:t>
      </w:r>
      <w:r w:rsidRPr="0088165A">
        <w:rPr>
          <w:rFonts w:ascii="Arial" w:eastAsia="Times New Roman" w:hAnsi="Arial"/>
          <w:spacing w:val="0"/>
          <w:kern w:val="0"/>
          <w:sz w:val="20"/>
          <w:szCs w:val="24"/>
          <w:u w:val="single"/>
          <w:lang w:eastAsia="de-DE"/>
        </w:rPr>
        <w:t>Umsatz</w:t>
      </w:r>
      <w:r w:rsidRPr="0088165A">
        <w:rPr>
          <w:rFonts w:ascii="Arial" w:eastAsia="Times New Roman" w:hAnsi="Arial"/>
          <w:spacing w:val="0"/>
          <w:kern w:val="0"/>
          <w:sz w:val="20"/>
          <w:szCs w:val="24"/>
          <w:lang w:eastAsia="de-DE"/>
        </w:rPr>
        <w:t xml:space="preserve"> der ANDRITZ-GRUPPE betrug </w:t>
      </w:r>
      <w:r w:rsidR="00797CBC">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"5.710,8"</w:instrText>
      </w:r>
      <w:r w:rsidR="00797CBC">
        <w:rPr>
          <w:rFonts w:ascii="Arial" w:eastAsia="Times New Roman" w:hAnsi="Arial"/>
          <w:spacing w:val="0"/>
          <w:kern w:val="0"/>
          <w:sz w:val="20"/>
          <w:szCs w:val="24"/>
          <w:lang w:eastAsia="de-DE"/>
        </w:rPr>
        <w:fldChar w:fldCharType="separate"/>
      </w:r>
      <w:bookmarkStart w:id="7" w:name="_FLink_2D_fdll_1"/>
      <w:r w:rsidR="00005E32" w:rsidRPr="009A6174">
        <w:rPr>
          <w:rFonts w:ascii="Arial" w:eastAsia="Times New Roman" w:hAnsi="Arial"/>
          <w:spacing w:val="0"/>
          <w:kern w:val="0"/>
          <w:sz w:val="20"/>
          <w:szCs w:val="24"/>
          <w:lang w:eastAsia="de-DE"/>
        </w:rPr>
        <w:t>5.710,8</w:t>
      </w:r>
      <w:bookmarkEnd w:id="7"/>
      <w:r w:rsidR="00797CBC">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Millionen Euro (MEUR) und lag damit um </w:t>
      </w:r>
      <w:r w:rsidR="00797CBC">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"10,3"</w:instrText>
      </w:r>
      <w:r w:rsidR="00797CBC">
        <w:rPr>
          <w:rFonts w:ascii="Arial" w:eastAsia="Times New Roman" w:hAnsi="Arial"/>
          <w:spacing w:val="0"/>
          <w:kern w:val="0"/>
          <w:sz w:val="20"/>
          <w:szCs w:val="24"/>
          <w:lang w:eastAsia="de-DE"/>
        </w:rPr>
        <w:fldChar w:fldCharType="separate"/>
      </w:r>
      <w:bookmarkStart w:id="8" w:name="_FLink_2D_fdll_2"/>
      <w:r w:rsidR="00005E32" w:rsidRPr="009A6174">
        <w:rPr>
          <w:rFonts w:ascii="Arial" w:eastAsia="Times New Roman" w:hAnsi="Arial"/>
          <w:spacing w:val="0"/>
          <w:kern w:val="0"/>
          <w:sz w:val="20"/>
          <w:szCs w:val="24"/>
          <w:lang w:eastAsia="de-DE"/>
        </w:rPr>
        <w:t>10,3</w:t>
      </w:r>
      <w:bookmarkEnd w:id="8"/>
      <w:r w:rsidR="00797CBC">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über dem Vorjahresvergleichswert (2012: </w:t>
      </w:r>
      <w:r w:rsidR="00797CBC">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"5.176,9"</w:instrText>
      </w:r>
      <w:r w:rsidR="00797CBC">
        <w:rPr>
          <w:rFonts w:ascii="Arial" w:eastAsia="Times New Roman" w:hAnsi="Arial"/>
          <w:spacing w:val="0"/>
          <w:kern w:val="0"/>
          <w:sz w:val="20"/>
          <w:szCs w:val="24"/>
          <w:lang w:eastAsia="de-DE"/>
        </w:rPr>
        <w:fldChar w:fldCharType="separate"/>
      </w:r>
      <w:bookmarkStart w:id="9" w:name="_FLink_2D_fdll_3"/>
      <w:r w:rsidR="00005E32" w:rsidRPr="009A6174">
        <w:rPr>
          <w:rFonts w:ascii="Arial" w:eastAsia="Times New Roman" w:hAnsi="Arial"/>
          <w:spacing w:val="0"/>
          <w:kern w:val="0"/>
          <w:sz w:val="20"/>
          <w:szCs w:val="24"/>
          <w:lang w:eastAsia="de-DE"/>
        </w:rPr>
        <w:t>5.176,9</w:t>
      </w:r>
      <w:bookmarkEnd w:id="9"/>
      <w:r w:rsidR="00797CBC">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MEUR). Dieser Anstieg ist auf die Konsolidierung des Schuler-Konzerns zurückzuführen, der seit der Erstkonsolidierung per 1. März 2013 </w:t>
      </w:r>
      <w:r w:rsidR="00797CBC">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"966,6"</w:instrText>
      </w:r>
      <w:r w:rsidR="00797CBC">
        <w:rPr>
          <w:rFonts w:ascii="Arial" w:eastAsia="Times New Roman" w:hAnsi="Arial"/>
          <w:spacing w:val="0"/>
          <w:kern w:val="0"/>
          <w:sz w:val="20"/>
          <w:szCs w:val="24"/>
          <w:lang w:eastAsia="de-DE"/>
        </w:rPr>
        <w:fldChar w:fldCharType="separate"/>
      </w:r>
      <w:bookmarkStart w:id="10" w:name="_FLink_2D_fdll_4"/>
      <w:r w:rsidR="00005E32" w:rsidRPr="009A6174">
        <w:rPr>
          <w:rFonts w:ascii="Arial" w:eastAsia="Times New Roman" w:hAnsi="Arial"/>
          <w:spacing w:val="0"/>
          <w:kern w:val="0"/>
          <w:sz w:val="20"/>
          <w:szCs w:val="24"/>
          <w:lang w:eastAsia="de-DE"/>
        </w:rPr>
        <w:t>966,6</w:t>
      </w:r>
      <w:bookmarkEnd w:id="10"/>
      <w:r w:rsidR="00797CBC">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MEUR zum Umsatz beitrug.</w:t>
      </w:r>
    </w:p>
    <w:p w:rsidR="0088165A" w:rsidRPr="0088165A" w:rsidRDefault="0088165A" w:rsidP="00337888">
      <w:pPr>
        <w:numPr>
          <w:ilvl w:val="0"/>
          <w:numId w:val="45"/>
        </w:numPr>
        <w:spacing w:after="0" w:line="320" w:lineRule="exact"/>
        <w:ind w:left="284" w:hanging="284"/>
        <w:jc w:val="left"/>
        <w:rPr>
          <w:rFonts w:ascii="Arial" w:eastAsia="Times New Roman" w:hAnsi="Arial"/>
          <w:spacing w:val="0"/>
          <w:kern w:val="0"/>
          <w:sz w:val="20"/>
          <w:szCs w:val="24"/>
          <w:lang w:eastAsia="de-DE"/>
        </w:rPr>
      </w:pPr>
      <w:r w:rsidRPr="0088165A">
        <w:rPr>
          <w:rFonts w:ascii="Arial" w:eastAsia="Times New Roman" w:hAnsi="Arial"/>
          <w:spacing w:val="0"/>
          <w:kern w:val="0"/>
          <w:sz w:val="20"/>
          <w:szCs w:val="24"/>
          <w:lang w:eastAsia="de-DE"/>
        </w:rPr>
        <w:t xml:space="preserve">Der </w:t>
      </w:r>
      <w:r w:rsidRPr="0088165A">
        <w:rPr>
          <w:rFonts w:ascii="Arial" w:eastAsia="Times New Roman" w:hAnsi="Arial"/>
          <w:spacing w:val="0"/>
          <w:kern w:val="0"/>
          <w:sz w:val="20"/>
          <w:szCs w:val="24"/>
          <w:u w:val="single"/>
          <w:lang w:eastAsia="de-DE"/>
        </w:rPr>
        <w:t>Auftragseingang</w:t>
      </w:r>
      <w:r w:rsidRPr="0088165A">
        <w:rPr>
          <w:rFonts w:ascii="Arial" w:eastAsia="Times New Roman" w:hAnsi="Arial"/>
          <w:spacing w:val="0"/>
          <w:kern w:val="0"/>
          <w:sz w:val="20"/>
          <w:szCs w:val="24"/>
          <w:lang w:eastAsia="de-DE"/>
        </w:rPr>
        <w:t xml:space="preserve"> ist im Jahresvergleich um </w:t>
      </w:r>
      <w:r w:rsidR="00A816A8">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"13,9"</w:instrText>
      </w:r>
      <w:r w:rsidR="00A816A8">
        <w:rPr>
          <w:rFonts w:ascii="Arial" w:eastAsia="Times New Roman" w:hAnsi="Arial"/>
          <w:spacing w:val="0"/>
          <w:kern w:val="0"/>
          <w:sz w:val="20"/>
          <w:szCs w:val="24"/>
          <w:lang w:eastAsia="de-DE"/>
        </w:rPr>
        <w:fldChar w:fldCharType="separate"/>
      </w:r>
      <w:bookmarkStart w:id="11" w:name="_FLink_2D_fdll_5"/>
      <w:r w:rsidR="00005E32" w:rsidRPr="009A6174">
        <w:rPr>
          <w:rFonts w:ascii="Arial" w:eastAsia="Times New Roman" w:hAnsi="Arial"/>
          <w:spacing w:val="0"/>
          <w:kern w:val="0"/>
          <w:sz w:val="20"/>
          <w:szCs w:val="24"/>
          <w:lang w:eastAsia="de-DE"/>
        </w:rPr>
        <w:t>13,9</w:t>
      </w:r>
      <w:bookmarkEnd w:id="11"/>
      <w:r w:rsidR="00A816A8">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auf </w:t>
      </w:r>
      <w:r w:rsidR="00A816A8">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"5.611,0"</w:instrText>
      </w:r>
      <w:r w:rsidR="00A816A8">
        <w:rPr>
          <w:rFonts w:ascii="Arial" w:eastAsia="Times New Roman" w:hAnsi="Arial"/>
          <w:spacing w:val="0"/>
          <w:kern w:val="0"/>
          <w:sz w:val="20"/>
          <w:szCs w:val="24"/>
          <w:lang w:eastAsia="de-DE"/>
        </w:rPr>
        <w:fldChar w:fldCharType="separate"/>
      </w:r>
      <w:bookmarkStart w:id="12" w:name="_FLink_2D_fdll_6"/>
      <w:r w:rsidR="00005E32" w:rsidRPr="009A6174">
        <w:rPr>
          <w:rFonts w:ascii="Arial" w:eastAsia="Times New Roman" w:hAnsi="Arial"/>
          <w:spacing w:val="0"/>
          <w:kern w:val="0"/>
          <w:sz w:val="20"/>
          <w:szCs w:val="24"/>
          <w:lang w:eastAsia="de-DE"/>
        </w:rPr>
        <w:t>5.611,0</w:t>
      </w:r>
      <w:bookmarkEnd w:id="12"/>
      <w:r w:rsidR="00A816A8">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MEUR angestiegen (2012: </w:t>
      </w:r>
      <w:r w:rsidR="00A816A8">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"4.924,4"</w:instrText>
      </w:r>
      <w:r w:rsidR="00A816A8">
        <w:rPr>
          <w:rFonts w:ascii="Arial" w:eastAsia="Times New Roman" w:hAnsi="Arial"/>
          <w:spacing w:val="0"/>
          <w:kern w:val="0"/>
          <w:sz w:val="20"/>
          <w:szCs w:val="24"/>
          <w:lang w:eastAsia="de-DE"/>
        </w:rPr>
        <w:fldChar w:fldCharType="separate"/>
      </w:r>
      <w:bookmarkStart w:id="13" w:name="_FLink_2D_fdll_7"/>
      <w:r w:rsidR="00005E32" w:rsidRPr="009A6174">
        <w:rPr>
          <w:rFonts w:ascii="Arial" w:eastAsia="Times New Roman" w:hAnsi="Arial"/>
          <w:spacing w:val="0"/>
          <w:kern w:val="0"/>
          <w:sz w:val="20"/>
          <w:szCs w:val="24"/>
          <w:lang w:eastAsia="de-DE"/>
        </w:rPr>
        <w:t>4.924,4</w:t>
      </w:r>
      <w:bookmarkEnd w:id="13"/>
      <w:r w:rsidR="00A816A8">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MEUR), wobei der Schuler-Konzern </w:t>
      </w:r>
      <w:r w:rsidR="00A816A8">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"868,4"</w:instrText>
      </w:r>
      <w:r w:rsidR="00A816A8">
        <w:rPr>
          <w:rFonts w:ascii="Arial" w:eastAsia="Times New Roman" w:hAnsi="Arial"/>
          <w:spacing w:val="0"/>
          <w:kern w:val="0"/>
          <w:sz w:val="20"/>
          <w:szCs w:val="24"/>
          <w:lang w:eastAsia="de-DE"/>
        </w:rPr>
        <w:fldChar w:fldCharType="separate"/>
      </w:r>
      <w:bookmarkStart w:id="14" w:name="_FLink_2D_fdll_8"/>
      <w:r w:rsidR="00005E32" w:rsidRPr="009A6174">
        <w:rPr>
          <w:rFonts w:ascii="Arial" w:eastAsia="Times New Roman" w:hAnsi="Arial"/>
          <w:spacing w:val="0"/>
          <w:kern w:val="0"/>
          <w:sz w:val="20"/>
          <w:szCs w:val="24"/>
          <w:lang w:eastAsia="de-DE"/>
        </w:rPr>
        <w:t>868,4</w:t>
      </w:r>
      <w:bookmarkEnd w:id="14"/>
      <w:r w:rsidR="00A816A8">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MEUR beitrug. Der Auftragseingang erreichte in allen vier Geschäftsbereichen ein zufriedenstellendes Niveau.</w:t>
      </w:r>
    </w:p>
    <w:p w:rsidR="0088165A" w:rsidRPr="0088165A" w:rsidRDefault="0088165A" w:rsidP="00337888">
      <w:pPr>
        <w:numPr>
          <w:ilvl w:val="0"/>
          <w:numId w:val="45"/>
        </w:numPr>
        <w:spacing w:after="0" w:line="320" w:lineRule="exact"/>
        <w:ind w:left="284" w:hanging="284"/>
        <w:jc w:val="left"/>
        <w:rPr>
          <w:rFonts w:ascii="Arial" w:eastAsia="Times New Roman" w:hAnsi="Arial"/>
          <w:spacing w:val="0"/>
          <w:kern w:val="0"/>
          <w:sz w:val="20"/>
          <w:szCs w:val="24"/>
          <w:lang w:eastAsia="de-DE"/>
        </w:rPr>
      </w:pPr>
      <w:r w:rsidRPr="0088165A">
        <w:rPr>
          <w:rFonts w:ascii="Arial" w:eastAsia="Times New Roman" w:hAnsi="Arial"/>
          <w:spacing w:val="0"/>
          <w:kern w:val="0"/>
          <w:sz w:val="20"/>
          <w:szCs w:val="24"/>
          <w:lang w:eastAsia="de-DE"/>
        </w:rPr>
        <w:t xml:space="preserve">Der </w:t>
      </w:r>
      <w:r w:rsidRPr="0088165A">
        <w:rPr>
          <w:rFonts w:ascii="Arial" w:eastAsia="Times New Roman" w:hAnsi="Arial"/>
          <w:spacing w:val="0"/>
          <w:kern w:val="0"/>
          <w:sz w:val="20"/>
          <w:szCs w:val="24"/>
          <w:u w:val="single"/>
          <w:lang w:eastAsia="de-DE"/>
        </w:rPr>
        <w:t>Auftragsstand</w:t>
      </w:r>
      <w:r w:rsidRPr="0088165A">
        <w:rPr>
          <w:rFonts w:ascii="Arial" w:eastAsia="Times New Roman" w:hAnsi="Arial"/>
          <w:spacing w:val="0"/>
          <w:kern w:val="0"/>
          <w:sz w:val="20"/>
          <w:szCs w:val="24"/>
          <w:lang w:eastAsia="de-DE"/>
        </w:rPr>
        <w:t xml:space="preserve"> per 31. Dezember 2013 betrug </w:t>
      </w:r>
      <w:r w:rsidR="00A816A8">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"7.388,5"</w:instrText>
      </w:r>
      <w:r w:rsidR="00A816A8">
        <w:rPr>
          <w:rFonts w:ascii="Arial" w:eastAsia="Times New Roman" w:hAnsi="Arial"/>
          <w:spacing w:val="0"/>
          <w:kern w:val="0"/>
          <w:sz w:val="20"/>
          <w:szCs w:val="24"/>
          <w:lang w:eastAsia="de-DE"/>
        </w:rPr>
        <w:fldChar w:fldCharType="separate"/>
      </w:r>
      <w:bookmarkStart w:id="15" w:name="_FLink_2D_fdll_9"/>
      <w:r w:rsidR="00005E32" w:rsidRPr="009A6174">
        <w:rPr>
          <w:rFonts w:ascii="Arial" w:eastAsia="Times New Roman" w:hAnsi="Arial"/>
          <w:spacing w:val="0"/>
          <w:kern w:val="0"/>
          <w:sz w:val="20"/>
          <w:szCs w:val="24"/>
          <w:lang w:eastAsia="de-DE"/>
        </w:rPr>
        <w:t>7.388,5</w:t>
      </w:r>
      <w:bookmarkEnd w:id="15"/>
      <w:r w:rsidR="00A816A8">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MEUR – im Vergleich zum Ende des Vorjahrs ein Anstieg um </w:t>
      </w:r>
      <w:r w:rsidR="00A816A8">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"11,7"</w:instrText>
      </w:r>
      <w:r w:rsidR="00A816A8">
        <w:rPr>
          <w:rFonts w:ascii="Arial" w:eastAsia="Times New Roman" w:hAnsi="Arial"/>
          <w:spacing w:val="0"/>
          <w:kern w:val="0"/>
          <w:sz w:val="20"/>
          <w:szCs w:val="24"/>
          <w:lang w:eastAsia="de-DE"/>
        </w:rPr>
        <w:fldChar w:fldCharType="separate"/>
      </w:r>
      <w:bookmarkStart w:id="16" w:name="_FLink_2D_fdll_10"/>
      <w:r w:rsidR="00005E32" w:rsidRPr="009A6174">
        <w:rPr>
          <w:rFonts w:ascii="Arial" w:eastAsia="Times New Roman" w:hAnsi="Arial"/>
          <w:spacing w:val="0"/>
          <w:kern w:val="0"/>
          <w:sz w:val="20"/>
          <w:szCs w:val="24"/>
          <w:lang w:eastAsia="de-DE"/>
        </w:rPr>
        <w:t>11,7</w:t>
      </w:r>
      <w:bookmarkEnd w:id="16"/>
      <w:r w:rsidR="00A816A8">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(31. Dezember 2012: </w:t>
      </w:r>
      <w:r w:rsidR="00A816A8">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"6.614,8"</w:instrText>
      </w:r>
      <w:r w:rsidR="00A816A8">
        <w:rPr>
          <w:rFonts w:ascii="Arial" w:eastAsia="Times New Roman" w:hAnsi="Arial"/>
          <w:spacing w:val="0"/>
          <w:kern w:val="0"/>
          <w:sz w:val="20"/>
          <w:szCs w:val="24"/>
          <w:lang w:eastAsia="de-DE"/>
        </w:rPr>
        <w:fldChar w:fldCharType="separate"/>
      </w:r>
      <w:bookmarkStart w:id="17" w:name="_FLink_2D_fdll_11"/>
      <w:r w:rsidR="00005E32" w:rsidRPr="009A6174">
        <w:rPr>
          <w:rFonts w:ascii="Arial" w:eastAsia="Times New Roman" w:hAnsi="Arial"/>
          <w:spacing w:val="0"/>
          <w:kern w:val="0"/>
          <w:sz w:val="20"/>
          <w:szCs w:val="24"/>
          <w:lang w:eastAsia="de-DE"/>
        </w:rPr>
        <w:t>6.614,8</w:t>
      </w:r>
      <w:bookmarkEnd w:id="17"/>
      <w:r w:rsidR="00A816A8">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MEUR). Der Schuler-Konzern trug </w:t>
      </w:r>
      <w:r w:rsidR="00A816A8">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"1.040,4"</w:instrText>
      </w:r>
      <w:r w:rsidR="00A816A8">
        <w:rPr>
          <w:rFonts w:ascii="Arial" w:eastAsia="Times New Roman" w:hAnsi="Arial"/>
          <w:spacing w:val="0"/>
          <w:kern w:val="0"/>
          <w:sz w:val="20"/>
          <w:szCs w:val="24"/>
          <w:lang w:eastAsia="de-DE"/>
        </w:rPr>
        <w:fldChar w:fldCharType="separate"/>
      </w:r>
      <w:bookmarkStart w:id="18" w:name="_FLink_2D_fdll_12"/>
      <w:r w:rsidR="00005E32" w:rsidRPr="009A6174">
        <w:rPr>
          <w:rFonts w:ascii="Arial" w:eastAsia="Times New Roman" w:hAnsi="Arial"/>
          <w:spacing w:val="0"/>
          <w:kern w:val="0"/>
          <w:sz w:val="20"/>
          <w:szCs w:val="24"/>
          <w:lang w:eastAsia="de-DE"/>
        </w:rPr>
        <w:t>1.040,4</w:t>
      </w:r>
      <w:bookmarkEnd w:id="18"/>
      <w:r w:rsidR="00A816A8">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MEUR </w:t>
      </w:r>
      <w:r w:rsidR="00A5358F" w:rsidRPr="0088165A">
        <w:rPr>
          <w:rFonts w:ascii="Arial" w:eastAsia="Times New Roman" w:hAnsi="Arial"/>
          <w:spacing w:val="0"/>
          <w:kern w:val="0"/>
          <w:sz w:val="20"/>
          <w:szCs w:val="24"/>
          <w:lang w:eastAsia="de-DE"/>
        </w:rPr>
        <w:t xml:space="preserve">zum Auftragsstand </w:t>
      </w:r>
      <w:r w:rsidR="00A5358F">
        <w:rPr>
          <w:rFonts w:ascii="Arial" w:eastAsia="Times New Roman" w:hAnsi="Arial"/>
          <w:spacing w:val="0"/>
          <w:kern w:val="0"/>
          <w:sz w:val="20"/>
          <w:szCs w:val="24"/>
          <w:lang w:eastAsia="de-DE"/>
        </w:rPr>
        <w:t xml:space="preserve">der Gruppe </w:t>
      </w:r>
      <w:r w:rsidRPr="0088165A">
        <w:rPr>
          <w:rFonts w:ascii="Arial" w:eastAsia="Times New Roman" w:hAnsi="Arial"/>
          <w:spacing w:val="0"/>
          <w:kern w:val="0"/>
          <w:sz w:val="20"/>
          <w:szCs w:val="24"/>
          <w:lang w:eastAsia="de-DE"/>
        </w:rPr>
        <w:t>bei.</w:t>
      </w:r>
    </w:p>
    <w:p w:rsidR="0088165A" w:rsidRPr="0088165A" w:rsidRDefault="0088165A" w:rsidP="00337888">
      <w:pPr>
        <w:numPr>
          <w:ilvl w:val="0"/>
          <w:numId w:val="45"/>
        </w:numPr>
        <w:spacing w:after="0" w:line="320" w:lineRule="exact"/>
        <w:ind w:left="284" w:hanging="284"/>
        <w:jc w:val="left"/>
        <w:rPr>
          <w:rFonts w:ascii="Arial" w:eastAsia="Times New Roman" w:hAnsi="Arial"/>
          <w:spacing w:val="0"/>
          <w:kern w:val="0"/>
          <w:sz w:val="20"/>
          <w:szCs w:val="24"/>
          <w:lang w:eastAsia="de-DE"/>
        </w:rPr>
      </w:pPr>
      <w:r w:rsidRPr="0088165A">
        <w:rPr>
          <w:rFonts w:ascii="Arial" w:eastAsia="Times New Roman" w:hAnsi="Arial"/>
          <w:spacing w:val="0"/>
          <w:kern w:val="0"/>
          <w:sz w:val="20"/>
          <w:szCs w:val="24"/>
          <w:lang w:eastAsia="de-DE"/>
        </w:rPr>
        <w:t xml:space="preserve">Das </w:t>
      </w:r>
      <w:r w:rsidRPr="0088165A">
        <w:rPr>
          <w:rFonts w:ascii="Arial" w:eastAsia="Times New Roman" w:hAnsi="Arial"/>
          <w:spacing w:val="0"/>
          <w:kern w:val="0"/>
          <w:sz w:val="20"/>
          <w:szCs w:val="24"/>
          <w:u w:val="single"/>
          <w:lang w:eastAsia="de-DE"/>
        </w:rPr>
        <w:t>Ergebnis</w:t>
      </w:r>
      <w:r w:rsidRPr="0088165A">
        <w:rPr>
          <w:rFonts w:ascii="Arial" w:eastAsia="Times New Roman" w:hAnsi="Arial"/>
          <w:spacing w:val="0"/>
          <w:kern w:val="0"/>
          <w:sz w:val="20"/>
          <w:szCs w:val="24"/>
          <w:lang w:eastAsia="de-DE"/>
        </w:rPr>
        <w:t xml:space="preserve"> (EBITA) betrug </w:t>
      </w:r>
      <w:r w:rsidR="00F77385">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"164,1"</w:instrText>
      </w:r>
      <w:r w:rsidR="00F77385">
        <w:rPr>
          <w:rFonts w:ascii="Arial" w:eastAsia="Times New Roman" w:hAnsi="Arial"/>
          <w:spacing w:val="0"/>
          <w:kern w:val="0"/>
          <w:sz w:val="20"/>
          <w:szCs w:val="24"/>
          <w:lang w:eastAsia="de-DE"/>
        </w:rPr>
        <w:fldChar w:fldCharType="separate"/>
      </w:r>
      <w:bookmarkStart w:id="19" w:name="_FLink_2D_fdll_13"/>
      <w:r w:rsidR="00005E32" w:rsidRPr="009A6174">
        <w:rPr>
          <w:rFonts w:ascii="Arial" w:eastAsia="Times New Roman" w:hAnsi="Arial"/>
          <w:spacing w:val="0"/>
          <w:kern w:val="0"/>
          <w:sz w:val="20"/>
          <w:szCs w:val="24"/>
          <w:lang w:eastAsia="de-DE"/>
        </w:rPr>
        <w:t>164,1</w:t>
      </w:r>
      <w:bookmarkEnd w:id="19"/>
      <w:r w:rsidR="00F77385">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MEUR und lag damit um </w:t>
      </w:r>
      <w:r w:rsidR="00F77385">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"54,1"</w:instrText>
      </w:r>
      <w:r w:rsidR="00F77385">
        <w:rPr>
          <w:rFonts w:ascii="Arial" w:eastAsia="Times New Roman" w:hAnsi="Arial"/>
          <w:spacing w:val="0"/>
          <w:kern w:val="0"/>
          <w:sz w:val="20"/>
          <w:szCs w:val="24"/>
          <w:lang w:eastAsia="de-DE"/>
        </w:rPr>
        <w:fldChar w:fldCharType="separate"/>
      </w:r>
      <w:bookmarkStart w:id="20" w:name="_FLink_2D_fdll_14"/>
      <w:r w:rsidR="00005E32" w:rsidRPr="009A6174">
        <w:rPr>
          <w:rFonts w:ascii="Arial" w:eastAsia="Times New Roman" w:hAnsi="Arial"/>
          <w:spacing w:val="0"/>
          <w:kern w:val="0"/>
          <w:sz w:val="20"/>
          <w:szCs w:val="24"/>
          <w:lang w:eastAsia="de-DE"/>
        </w:rPr>
        <w:t>54,1</w:t>
      </w:r>
      <w:bookmarkEnd w:id="20"/>
      <w:r w:rsidR="00F77385">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unter </w:t>
      </w:r>
      <w:r w:rsidRPr="00916F6A">
        <w:rPr>
          <w:rFonts w:ascii="Arial" w:eastAsia="Times New Roman" w:hAnsi="Arial"/>
          <w:spacing w:val="0"/>
          <w:kern w:val="0"/>
          <w:sz w:val="20"/>
          <w:szCs w:val="24"/>
          <w:lang w:eastAsia="de-DE"/>
        </w:rPr>
        <w:t xml:space="preserve">dem Vorjahresvergleichswert (2012: </w:t>
      </w:r>
      <w:r w:rsidR="00F77385" w:rsidRPr="00916F6A">
        <w:rPr>
          <w:rFonts w:ascii="Arial" w:eastAsia="Times New Roman" w:hAnsi="Arial"/>
          <w:spacing w:val="0"/>
          <w:kern w:val="0"/>
          <w:sz w:val="20"/>
          <w:szCs w:val="24"/>
          <w:lang w:eastAsia="de-DE"/>
        </w:rPr>
        <w:fldChar w:fldCharType="begin" w:fldLock="1"/>
      </w:r>
      <w:r w:rsidR="00005E32" w:rsidRPr="00916F6A">
        <w:rPr>
          <w:rFonts w:ascii="Arial" w:eastAsia="Times New Roman" w:hAnsi="Arial"/>
          <w:spacing w:val="0"/>
          <w:kern w:val="0"/>
          <w:sz w:val="20"/>
          <w:szCs w:val="24"/>
          <w:lang w:eastAsia="de-DE"/>
        </w:rPr>
        <w:instrText>QUOTE  "357,8"</w:instrText>
      </w:r>
      <w:r w:rsidR="00F77385" w:rsidRPr="00916F6A">
        <w:rPr>
          <w:rFonts w:ascii="Arial" w:eastAsia="Times New Roman" w:hAnsi="Arial"/>
          <w:spacing w:val="0"/>
          <w:kern w:val="0"/>
          <w:sz w:val="20"/>
          <w:szCs w:val="24"/>
          <w:lang w:eastAsia="de-DE"/>
        </w:rPr>
        <w:fldChar w:fldCharType="separate"/>
      </w:r>
      <w:bookmarkStart w:id="21" w:name="_FLink_2D_fdll_15"/>
      <w:r w:rsidR="00005E32" w:rsidRPr="00916F6A">
        <w:rPr>
          <w:rFonts w:ascii="Arial" w:eastAsia="Times New Roman" w:hAnsi="Arial"/>
          <w:spacing w:val="0"/>
          <w:kern w:val="0"/>
          <w:sz w:val="20"/>
          <w:szCs w:val="24"/>
          <w:lang w:eastAsia="de-DE"/>
        </w:rPr>
        <w:t>357,8</w:t>
      </w:r>
      <w:bookmarkEnd w:id="21"/>
      <w:r w:rsidR="00F77385" w:rsidRPr="00916F6A">
        <w:rPr>
          <w:rFonts w:ascii="Arial" w:eastAsia="Times New Roman" w:hAnsi="Arial"/>
          <w:spacing w:val="0"/>
          <w:kern w:val="0"/>
          <w:sz w:val="20"/>
          <w:szCs w:val="24"/>
          <w:lang w:eastAsia="de-DE"/>
        </w:rPr>
        <w:fldChar w:fldCharType="end"/>
      </w:r>
      <w:r w:rsidRPr="00916F6A">
        <w:rPr>
          <w:rFonts w:ascii="Arial" w:eastAsia="Times New Roman" w:hAnsi="Arial"/>
          <w:spacing w:val="0"/>
          <w:kern w:val="0"/>
          <w:sz w:val="20"/>
          <w:szCs w:val="24"/>
          <w:lang w:eastAsia="de-DE"/>
        </w:rPr>
        <w:t xml:space="preserve"> MEUR). Die </w:t>
      </w:r>
      <w:r w:rsidRPr="00916F6A">
        <w:rPr>
          <w:rFonts w:ascii="Arial" w:eastAsia="Times New Roman" w:hAnsi="Arial"/>
          <w:spacing w:val="0"/>
          <w:kern w:val="0"/>
          <w:sz w:val="20"/>
          <w:szCs w:val="24"/>
          <w:u w:val="single"/>
          <w:lang w:eastAsia="de-DE"/>
        </w:rPr>
        <w:t>Rentabilität</w:t>
      </w:r>
      <w:r w:rsidRPr="00916F6A">
        <w:rPr>
          <w:rFonts w:ascii="Arial" w:eastAsia="Times New Roman" w:hAnsi="Arial"/>
          <w:spacing w:val="0"/>
          <w:kern w:val="0"/>
          <w:sz w:val="20"/>
          <w:szCs w:val="24"/>
          <w:lang w:eastAsia="de-DE"/>
        </w:rPr>
        <w:t xml:space="preserve"> (EBITA-Marge) erreichte </w:t>
      </w:r>
      <w:r w:rsidR="00F77385" w:rsidRPr="00916F6A">
        <w:rPr>
          <w:rFonts w:ascii="Arial" w:eastAsia="Times New Roman" w:hAnsi="Arial"/>
          <w:spacing w:val="0"/>
          <w:kern w:val="0"/>
          <w:sz w:val="20"/>
          <w:szCs w:val="24"/>
          <w:lang w:eastAsia="de-DE"/>
        </w:rPr>
        <w:fldChar w:fldCharType="begin" w:fldLock="1"/>
      </w:r>
      <w:r w:rsidR="00005E32" w:rsidRPr="00916F6A">
        <w:rPr>
          <w:rFonts w:ascii="Arial" w:eastAsia="Times New Roman" w:hAnsi="Arial"/>
          <w:spacing w:val="0"/>
          <w:kern w:val="0"/>
          <w:sz w:val="20"/>
          <w:szCs w:val="24"/>
          <w:lang w:eastAsia="de-DE"/>
        </w:rPr>
        <w:instrText>QUOTE  "2,9"</w:instrText>
      </w:r>
      <w:r w:rsidR="00F77385" w:rsidRPr="00916F6A">
        <w:rPr>
          <w:rFonts w:ascii="Arial" w:eastAsia="Times New Roman" w:hAnsi="Arial"/>
          <w:spacing w:val="0"/>
          <w:kern w:val="0"/>
          <w:sz w:val="20"/>
          <w:szCs w:val="24"/>
          <w:lang w:eastAsia="de-DE"/>
        </w:rPr>
        <w:fldChar w:fldCharType="separate"/>
      </w:r>
      <w:bookmarkStart w:id="22" w:name="_FLink_2D_fdll_16"/>
      <w:r w:rsidR="00005E32" w:rsidRPr="00916F6A">
        <w:rPr>
          <w:rFonts w:ascii="Arial" w:eastAsia="Times New Roman" w:hAnsi="Arial"/>
          <w:spacing w:val="0"/>
          <w:kern w:val="0"/>
          <w:sz w:val="20"/>
          <w:szCs w:val="24"/>
          <w:lang w:eastAsia="de-DE"/>
        </w:rPr>
        <w:t>2,9</w:t>
      </w:r>
      <w:bookmarkEnd w:id="22"/>
      <w:r w:rsidR="00F77385" w:rsidRPr="00916F6A">
        <w:rPr>
          <w:rFonts w:ascii="Arial" w:eastAsia="Times New Roman" w:hAnsi="Arial"/>
          <w:spacing w:val="0"/>
          <w:kern w:val="0"/>
          <w:sz w:val="20"/>
          <w:szCs w:val="24"/>
          <w:lang w:eastAsia="de-DE"/>
        </w:rPr>
        <w:fldChar w:fldCharType="end"/>
      </w:r>
      <w:r w:rsidRPr="00916F6A">
        <w:rPr>
          <w:rFonts w:ascii="Arial" w:eastAsia="Times New Roman" w:hAnsi="Arial"/>
          <w:spacing w:val="0"/>
          <w:kern w:val="0"/>
          <w:sz w:val="20"/>
          <w:szCs w:val="24"/>
          <w:lang w:eastAsia="de-DE"/>
        </w:rPr>
        <w:t xml:space="preserve">% (2012: </w:t>
      </w:r>
      <w:r w:rsidR="00F77385" w:rsidRPr="00916F6A">
        <w:rPr>
          <w:rFonts w:ascii="Arial" w:eastAsia="Times New Roman" w:hAnsi="Arial"/>
          <w:spacing w:val="0"/>
          <w:kern w:val="0"/>
          <w:sz w:val="20"/>
          <w:szCs w:val="24"/>
          <w:lang w:eastAsia="de-DE"/>
        </w:rPr>
        <w:fldChar w:fldCharType="begin" w:fldLock="1"/>
      </w:r>
      <w:r w:rsidR="00005E32" w:rsidRPr="00916F6A">
        <w:rPr>
          <w:rFonts w:ascii="Arial" w:eastAsia="Times New Roman" w:hAnsi="Arial"/>
          <w:spacing w:val="0"/>
          <w:kern w:val="0"/>
          <w:sz w:val="20"/>
          <w:szCs w:val="24"/>
          <w:lang w:eastAsia="de-DE"/>
        </w:rPr>
        <w:instrText>QUOTE  "6,9"</w:instrText>
      </w:r>
      <w:r w:rsidR="00F77385" w:rsidRPr="00916F6A">
        <w:rPr>
          <w:rFonts w:ascii="Arial" w:eastAsia="Times New Roman" w:hAnsi="Arial"/>
          <w:spacing w:val="0"/>
          <w:kern w:val="0"/>
          <w:sz w:val="20"/>
          <w:szCs w:val="24"/>
          <w:lang w:eastAsia="de-DE"/>
        </w:rPr>
        <w:fldChar w:fldCharType="separate"/>
      </w:r>
      <w:bookmarkStart w:id="23" w:name="_FLink_2D_fdll_17"/>
      <w:r w:rsidR="00005E32" w:rsidRPr="00916F6A">
        <w:rPr>
          <w:rFonts w:ascii="Arial" w:eastAsia="Times New Roman" w:hAnsi="Arial"/>
          <w:spacing w:val="0"/>
          <w:kern w:val="0"/>
          <w:sz w:val="20"/>
          <w:szCs w:val="24"/>
          <w:lang w:eastAsia="de-DE"/>
        </w:rPr>
        <w:t>6,9</w:t>
      </w:r>
      <w:bookmarkEnd w:id="23"/>
      <w:r w:rsidR="00F77385" w:rsidRPr="00916F6A">
        <w:rPr>
          <w:rFonts w:ascii="Arial" w:eastAsia="Times New Roman" w:hAnsi="Arial"/>
          <w:spacing w:val="0"/>
          <w:kern w:val="0"/>
          <w:sz w:val="20"/>
          <w:szCs w:val="24"/>
          <w:lang w:eastAsia="de-DE"/>
        </w:rPr>
        <w:fldChar w:fldCharType="end"/>
      </w:r>
      <w:r w:rsidRPr="00916F6A">
        <w:rPr>
          <w:rFonts w:ascii="Arial" w:eastAsia="Times New Roman" w:hAnsi="Arial"/>
          <w:spacing w:val="0"/>
          <w:kern w:val="0"/>
          <w:sz w:val="20"/>
          <w:szCs w:val="24"/>
          <w:lang w:eastAsia="de-DE"/>
        </w:rPr>
        <w:t xml:space="preserve">%). </w:t>
      </w:r>
      <w:r w:rsidR="00C05D6E" w:rsidRPr="00916F6A">
        <w:rPr>
          <w:rFonts w:ascii="Arial" w:eastAsia="Times New Roman" w:hAnsi="Arial"/>
          <w:spacing w:val="0"/>
          <w:kern w:val="0"/>
          <w:sz w:val="20"/>
          <w:szCs w:val="24"/>
          <w:lang w:eastAsia="de-DE"/>
        </w:rPr>
        <w:t xml:space="preserve">Die wesentlichen Gründe für diesen deutlichen Rückgang sind hohe Aufwendungen </w:t>
      </w:r>
      <w:r w:rsidR="007C6C10">
        <w:rPr>
          <w:rFonts w:ascii="Arial" w:eastAsia="Times New Roman" w:hAnsi="Arial"/>
          <w:spacing w:val="0"/>
          <w:kern w:val="0"/>
          <w:sz w:val="20"/>
          <w:szCs w:val="24"/>
          <w:lang w:eastAsia="de-DE"/>
        </w:rPr>
        <w:t xml:space="preserve">und Rückstellungen </w:t>
      </w:r>
      <w:r w:rsidR="00C05D6E" w:rsidRPr="00916F6A">
        <w:rPr>
          <w:rFonts w:ascii="Arial" w:eastAsia="Times New Roman" w:hAnsi="Arial"/>
          <w:spacing w:val="0"/>
          <w:kern w:val="0"/>
          <w:sz w:val="20"/>
          <w:szCs w:val="24"/>
          <w:lang w:eastAsia="de-DE"/>
        </w:rPr>
        <w:t>im Geschäftsb</w:t>
      </w:r>
      <w:r w:rsidR="00C05D6E" w:rsidRPr="00916F6A">
        <w:rPr>
          <w:rFonts w:ascii="Arial" w:eastAsia="Times New Roman" w:hAnsi="Arial"/>
          <w:spacing w:val="0"/>
          <w:kern w:val="0"/>
          <w:sz w:val="20"/>
          <w:szCs w:val="24"/>
          <w:lang w:eastAsia="de-DE"/>
        </w:rPr>
        <w:t>e</w:t>
      </w:r>
      <w:r w:rsidR="00C05D6E" w:rsidRPr="00916F6A">
        <w:rPr>
          <w:rFonts w:ascii="Arial" w:eastAsia="Times New Roman" w:hAnsi="Arial"/>
          <w:spacing w:val="0"/>
          <w:kern w:val="0"/>
          <w:sz w:val="20"/>
          <w:szCs w:val="24"/>
          <w:lang w:eastAsia="de-DE"/>
        </w:rPr>
        <w:t>reich PULP &amp; PAPER für Kostenüberschreitungen im Zusammenhang mit Lieferungen für ein Zellstof</w:t>
      </w:r>
      <w:r w:rsidR="00C05D6E" w:rsidRPr="00916F6A">
        <w:rPr>
          <w:rFonts w:ascii="Arial" w:eastAsia="Times New Roman" w:hAnsi="Arial"/>
          <w:spacing w:val="0"/>
          <w:kern w:val="0"/>
          <w:sz w:val="20"/>
          <w:szCs w:val="24"/>
          <w:lang w:eastAsia="de-DE"/>
        </w:rPr>
        <w:t>f</w:t>
      </w:r>
      <w:r w:rsidR="00C05D6E" w:rsidRPr="00916F6A">
        <w:rPr>
          <w:rFonts w:ascii="Arial" w:eastAsia="Times New Roman" w:hAnsi="Arial"/>
          <w:spacing w:val="0"/>
          <w:kern w:val="0"/>
          <w:sz w:val="20"/>
          <w:szCs w:val="24"/>
          <w:lang w:eastAsia="de-DE"/>
        </w:rPr>
        <w:t xml:space="preserve">werk in Südamerika sowie geplante </w:t>
      </w:r>
      <w:r w:rsidR="00C05D6E" w:rsidRPr="00916F6A">
        <w:rPr>
          <w:rFonts w:ascii="Arial" w:eastAsia="Times New Roman" w:hAnsi="Arial"/>
          <w:spacing w:val="0"/>
          <w:kern w:val="0"/>
          <w:sz w:val="20"/>
          <w:szCs w:val="24"/>
          <w:lang w:eastAsia="de-DE"/>
        </w:rPr>
        <w:t>außerordentliche Aufwendungen und Rückstellungen für das Strukturverbesserungsprogramm bei Schuler. Darüber hinaus führten Mehrkosten bei der Markteinfü</w:t>
      </w:r>
      <w:r w:rsidR="00C05D6E" w:rsidRPr="00916F6A">
        <w:rPr>
          <w:rFonts w:ascii="Arial" w:eastAsia="Times New Roman" w:hAnsi="Arial"/>
          <w:spacing w:val="0"/>
          <w:kern w:val="0"/>
          <w:sz w:val="20"/>
          <w:szCs w:val="24"/>
          <w:lang w:eastAsia="de-DE"/>
        </w:rPr>
        <w:t>h</w:t>
      </w:r>
      <w:r w:rsidR="00C05D6E" w:rsidRPr="00916F6A">
        <w:rPr>
          <w:rFonts w:ascii="Arial" w:eastAsia="Times New Roman" w:hAnsi="Arial"/>
          <w:spacing w:val="0"/>
          <w:kern w:val="0"/>
          <w:sz w:val="20"/>
          <w:szCs w:val="24"/>
          <w:lang w:eastAsia="de-DE"/>
        </w:rPr>
        <w:t xml:space="preserve">rung einer neuen Produktserie in China sowie die </w:t>
      </w:r>
      <w:r w:rsidR="007D526C">
        <w:rPr>
          <w:rFonts w:ascii="Arial" w:eastAsia="Times New Roman" w:hAnsi="Arial"/>
          <w:spacing w:val="0"/>
          <w:kern w:val="0"/>
          <w:sz w:val="20"/>
          <w:szCs w:val="24"/>
          <w:lang w:eastAsia="de-DE"/>
        </w:rPr>
        <w:t>verhaltene Investitionstätigkeit</w:t>
      </w:r>
      <w:r w:rsidR="00C05D6E" w:rsidRPr="00916F6A">
        <w:rPr>
          <w:rFonts w:ascii="Arial" w:eastAsia="Times New Roman" w:hAnsi="Arial"/>
          <w:spacing w:val="0"/>
          <w:kern w:val="0"/>
          <w:sz w:val="20"/>
          <w:szCs w:val="24"/>
          <w:lang w:eastAsia="de-DE"/>
        </w:rPr>
        <w:t xml:space="preserve"> in den Bereichen Ber</w:t>
      </w:r>
      <w:r w:rsidR="00C05D6E" w:rsidRPr="00916F6A">
        <w:rPr>
          <w:rFonts w:ascii="Arial" w:eastAsia="Times New Roman" w:hAnsi="Arial"/>
          <w:spacing w:val="0"/>
          <w:kern w:val="0"/>
          <w:sz w:val="20"/>
          <w:szCs w:val="24"/>
          <w:lang w:eastAsia="de-DE"/>
        </w:rPr>
        <w:t>g</w:t>
      </w:r>
      <w:r w:rsidR="00C05D6E" w:rsidRPr="00916F6A">
        <w:rPr>
          <w:rFonts w:ascii="Arial" w:eastAsia="Times New Roman" w:hAnsi="Arial"/>
          <w:spacing w:val="0"/>
          <w:kern w:val="0"/>
          <w:sz w:val="20"/>
          <w:szCs w:val="24"/>
          <w:lang w:eastAsia="de-DE"/>
        </w:rPr>
        <w:t xml:space="preserve">bau und Chemie zu einem deutlichen Ergebnisrückgang </w:t>
      </w:r>
      <w:r w:rsidR="007473BD">
        <w:rPr>
          <w:rFonts w:ascii="Arial" w:eastAsia="Times New Roman" w:hAnsi="Arial"/>
          <w:spacing w:val="0"/>
          <w:kern w:val="0"/>
          <w:sz w:val="20"/>
          <w:szCs w:val="24"/>
          <w:lang w:eastAsia="de-DE"/>
        </w:rPr>
        <w:t xml:space="preserve">im </w:t>
      </w:r>
      <w:r w:rsidR="00C05D6E" w:rsidRPr="00916F6A">
        <w:rPr>
          <w:rFonts w:ascii="Arial" w:eastAsia="Times New Roman" w:hAnsi="Arial"/>
          <w:spacing w:val="0"/>
          <w:kern w:val="0"/>
          <w:sz w:val="20"/>
          <w:szCs w:val="24"/>
          <w:lang w:eastAsia="de-DE"/>
        </w:rPr>
        <w:t>Geschäftsbereich</w:t>
      </w:r>
      <w:r w:rsidR="007473BD">
        <w:rPr>
          <w:rFonts w:ascii="Arial" w:eastAsia="Times New Roman" w:hAnsi="Arial"/>
          <w:spacing w:val="0"/>
          <w:kern w:val="0"/>
          <w:sz w:val="20"/>
          <w:szCs w:val="24"/>
          <w:lang w:eastAsia="de-DE"/>
        </w:rPr>
        <w:t xml:space="preserve"> SEPARATION</w:t>
      </w:r>
      <w:r w:rsidR="00C05D6E" w:rsidRPr="00916F6A">
        <w:rPr>
          <w:rFonts w:ascii="Arial" w:eastAsia="Times New Roman" w:hAnsi="Arial"/>
          <w:spacing w:val="0"/>
          <w:kern w:val="0"/>
          <w:sz w:val="20"/>
          <w:szCs w:val="24"/>
          <w:lang w:eastAsia="de-DE"/>
        </w:rPr>
        <w:t>.</w:t>
      </w:r>
    </w:p>
    <w:p w:rsidR="0088165A" w:rsidRPr="0088165A" w:rsidRDefault="0088165A" w:rsidP="00337888">
      <w:pPr>
        <w:numPr>
          <w:ilvl w:val="0"/>
          <w:numId w:val="45"/>
        </w:numPr>
        <w:spacing w:after="0" w:line="320" w:lineRule="exact"/>
        <w:ind w:left="284" w:hanging="284"/>
        <w:jc w:val="left"/>
        <w:rPr>
          <w:rFonts w:ascii="Arial" w:eastAsia="Times New Roman" w:hAnsi="Arial"/>
          <w:spacing w:val="0"/>
          <w:kern w:val="0"/>
          <w:sz w:val="20"/>
          <w:szCs w:val="24"/>
          <w:lang w:eastAsia="de-DE"/>
        </w:rPr>
      </w:pPr>
      <w:r w:rsidRPr="0088165A">
        <w:rPr>
          <w:rFonts w:ascii="Arial" w:eastAsia="Times New Roman" w:hAnsi="Arial"/>
          <w:spacing w:val="0"/>
          <w:kern w:val="0"/>
          <w:sz w:val="20"/>
          <w:szCs w:val="24"/>
          <w:lang w:eastAsia="de-DE"/>
        </w:rPr>
        <w:t xml:space="preserve">Das </w:t>
      </w:r>
      <w:r w:rsidRPr="0088165A">
        <w:rPr>
          <w:rFonts w:ascii="Arial" w:eastAsia="Times New Roman" w:hAnsi="Arial"/>
          <w:spacing w:val="0"/>
          <w:kern w:val="0"/>
          <w:sz w:val="20"/>
          <w:szCs w:val="24"/>
          <w:u w:val="single"/>
          <w:lang w:eastAsia="de-DE"/>
        </w:rPr>
        <w:t>Konzern-Ergebnis</w:t>
      </w:r>
      <w:r w:rsidRPr="0088165A">
        <w:rPr>
          <w:rFonts w:ascii="Arial" w:eastAsia="Times New Roman" w:hAnsi="Arial"/>
          <w:spacing w:val="0"/>
          <w:kern w:val="0"/>
          <w:sz w:val="20"/>
          <w:szCs w:val="24"/>
          <w:lang w:eastAsia="de-DE"/>
        </w:rPr>
        <w:t xml:space="preserve"> </w:t>
      </w:r>
      <w:r w:rsidR="006C3CE4">
        <w:rPr>
          <w:rFonts w:ascii="Arial" w:eastAsia="Times New Roman" w:hAnsi="Arial"/>
          <w:spacing w:val="0"/>
          <w:kern w:val="0"/>
          <w:sz w:val="20"/>
          <w:szCs w:val="24"/>
          <w:lang w:eastAsia="de-DE"/>
        </w:rPr>
        <w:t xml:space="preserve">nach Abzug von nicht beherrschenden Anteilen </w:t>
      </w:r>
      <w:r w:rsidRPr="0088165A">
        <w:rPr>
          <w:rFonts w:ascii="Arial" w:eastAsia="Times New Roman" w:hAnsi="Arial"/>
          <w:spacing w:val="0"/>
          <w:kern w:val="0"/>
          <w:sz w:val="20"/>
          <w:szCs w:val="24"/>
          <w:lang w:eastAsia="de-DE"/>
        </w:rPr>
        <w:t xml:space="preserve">betrug </w:t>
      </w:r>
      <w:r w:rsidR="00CD67DB">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"66,6"</w:instrText>
      </w:r>
      <w:r w:rsidR="00CD67DB">
        <w:rPr>
          <w:rFonts w:ascii="Arial" w:eastAsia="Times New Roman" w:hAnsi="Arial"/>
          <w:spacing w:val="0"/>
          <w:kern w:val="0"/>
          <w:sz w:val="20"/>
          <w:szCs w:val="24"/>
          <w:lang w:eastAsia="de-DE"/>
        </w:rPr>
        <w:fldChar w:fldCharType="separate"/>
      </w:r>
      <w:bookmarkStart w:id="24" w:name="_FLink_2D_fdll_18"/>
      <w:r w:rsidR="00005E32" w:rsidRPr="009A6174">
        <w:rPr>
          <w:rFonts w:ascii="Arial" w:eastAsia="Times New Roman" w:hAnsi="Arial"/>
          <w:spacing w:val="0"/>
          <w:kern w:val="0"/>
          <w:sz w:val="20"/>
          <w:szCs w:val="24"/>
          <w:lang w:eastAsia="de-DE"/>
        </w:rPr>
        <w:t>66,6</w:t>
      </w:r>
      <w:bookmarkEnd w:id="24"/>
      <w:r w:rsidR="00CD67DB">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MEUR (</w:t>
      </w:r>
      <w:r w:rsidR="00CD67DB">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"-72,6"</w:instrText>
      </w:r>
      <w:r w:rsidR="00CD67DB">
        <w:rPr>
          <w:rFonts w:ascii="Arial" w:eastAsia="Times New Roman" w:hAnsi="Arial"/>
          <w:spacing w:val="0"/>
          <w:kern w:val="0"/>
          <w:sz w:val="20"/>
          <w:szCs w:val="24"/>
          <w:lang w:eastAsia="de-DE"/>
        </w:rPr>
        <w:fldChar w:fldCharType="separate"/>
      </w:r>
      <w:bookmarkStart w:id="25" w:name="_FLink_2D_fdll_19"/>
      <w:r w:rsidR="00005E32" w:rsidRPr="009A6174">
        <w:rPr>
          <w:rFonts w:ascii="Arial" w:eastAsia="Times New Roman" w:hAnsi="Arial"/>
          <w:spacing w:val="0"/>
          <w:kern w:val="0"/>
          <w:sz w:val="20"/>
          <w:szCs w:val="24"/>
          <w:lang w:eastAsia="de-DE"/>
        </w:rPr>
        <w:noBreakHyphen/>
        <w:t>72,6</w:t>
      </w:r>
      <w:bookmarkEnd w:id="25"/>
      <w:r w:rsidR="00CD67DB">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w:t>
      </w:r>
      <w:r w:rsidR="006C2D95">
        <w:rPr>
          <w:rFonts w:ascii="Arial" w:eastAsia="Times New Roman" w:hAnsi="Arial"/>
          <w:spacing w:val="0"/>
          <w:kern w:val="0"/>
          <w:sz w:val="20"/>
          <w:szCs w:val="24"/>
          <w:lang w:eastAsia="de-DE"/>
        </w:rPr>
        <w:br/>
      </w:r>
      <w:r w:rsidRPr="0088165A">
        <w:rPr>
          <w:rFonts w:ascii="Arial" w:eastAsia="Times New Roman" w:hAnsi="Arial"/>
          <w:spacing w:val="0"/>
          <w:kern w:val="0"/>
          <w:sz w:val="20"/>
          <w:szCs w:val="24"/>
          <w:lang w:eastAsia="de-DE"/>
        </w:rPr>
        <w:t xml:space="preserve">versus 2012: </w:t>
      </w:r>
      <w:r w:rsidR="00CD67DB">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"242,7"</w:instrText>
      </w:r>
      <w:r w:rsidR="00CD67DB">
        <w:rPr>
          <w:rFonts w:ascii="Arial" w:eastAsia="Times New Roman" w:hAnsi="Arial"/>
          <w:spacing w:val="0"/>
          <w:kern w:val="0"/>
          <w:sz w:val="20"/>
          <w:szCs w:val="24"/>
          <w:lang w:eastAsia="de-DE"/>
        </w:rPr>
        <w:fldChar w:fldCharType="separate"/>
      </w:r>
      <w:bookmarkStart w:id="26" w:name="_FLink_2D_fdll_20"/>
      <w:r w:rsidR="00005E32" w:rsidRPr="009A6174">
        <w:rPr>
          <w:rFonts w:ascii="Arial" w:eastAsia="Times New Roman" w:hAnsi="Arial"/>
          <w:spacing w:val="0"/>
          <w:kern w:val="0"/>
          <w:sz w:val="20"/>
          <w:szCs w:val="24"/>
          <w:lang w:eastAsia="de-DE"/>
        </w:rPr>
        <w:t>242,7</w:t>
      </w:r>
      <w:bookmarkEnd w:id="26"/>
      <w:r w:rsidR="00CD67DB">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MEUR).</w:t>
      </w:r>
    </w:p>
    <w:p w:rsidR="0088165A" w:rsidRPr="0088165A" w:rsidRDefault="0088165A" w:rsidP="00337888">
      <w:pPr>
        <w:numPr>
          <w:ilvl w:val="0"/>
          <w:numId w:val="45"/>
        </w:numPr>
        <w:spacing w:after="0" w:line="320" w:lineRule="exact"/>
        <w:ind w:left="284" w:hanging="284"/>
        <w:jc w:val="left"/>
        <w:rPr>
          <w:rFonts w:ascii="Arial" w:eastAsia="Times New Roman" w:hAnsi="Arial"/>
          <w:spacing w:val="0"/>
          <w:kern w:val="0"/>
          <w:sz w:val="20"/>
          <w:szCs w:val="24"/>
          <w:lang w:val="de-AT" w:eastAsia="de-DE"/>
        </w:rPr>
      </w:pPr>
      <w:r w:rsidRPr="0088165A">
        <w:rPr>
          <w:rFonts w:ascii="Arial" w:eastAsia="Times New Roman" w:hAnsi="Arial"/>
          <w:spacing w:val="0"/>
          <w:kern w:val="0"/>
          <w:sz w:val="20"/>
          <w:szCs w:val="24"/>
          <w:lang w:eastAsia="de-DE"/>
        </w:rPr>
        <w:t xml:space="preserve">Aufgrund der Konsolidierung des Schuler-Konzerns erhöhte sich die </w:t>
      </w:r>
      <w:r w:rsidRPr="0088165A">
        <w:rPr>
          <w:rFonts w:ascii="Arial" w:eastAsia="Times New Roman" w:hAnsi="Arial"/>
          <w:spacing w:val="0"/>
          <w:kern w:val="0"/>
          <w:sz w:val="20"/>
          <w:szCs w:val="24"/>
          <w:u w:val="single"/>
          <w:lang w:eastAsia="de-DE"/>
        </w:rPr>
        <w:t>Bilanzsumme</w:t>
      </w:r>
      <w:r w:rsidRPr="0088165A">
        <w:rPr>
          <w:rFonts w:ascii="Arial" w:eastAsia="Times New Roman" w:hAnsi="Arial"/>
          <w:spacing w:val="0"/>
          <w:kern w:val="0"/>
          <w:sz w:val="20"/>
          <w:szCs w:val="24"/>
          <w:lang w:eastAsia="de-DE"/>
        </w:rPr>
        <w:t xml:space="preserve"> der ANDRITZ-GRUPPE auf </w:t>
      </w:r>
      <w:r w:rsidR="00CD67DB">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"5.571,4"</w:instrText>
      </w:r>
      <w:r w:rsidR="00CD67DB">
        <w:rPr>
          <w:rFonts w:ascii="Arial" w:eastAsia="Times New Roman" w:hAnsi="Arial"/>
          <w:spacing w:val="0"/>
          <w:kern w:val="0"/>
          <w:sz w:val="20"/>
          <w:szCs w:val="24"/>
          <w:lang w:eastAsia="de-DE"/>
        </w:rPr>
        <w:fldChar w:fldCharType="separate"/>
      </w:r>
      <w:bookmarkStart w:id="27" w:name="_FLink_2D_fdll_21"/>
      <w:r w:rsidR="00005E32" w:rsidRPr="009A6174">
        <w:rPr>
          <w:rFonts w:ascii="Arial" w:eastAsia="Times New Roman" w:hAnsi="Arial"/>
          <w:spacing w:val="0"/>
          <w:kern w:val="0"/>
          <w:sz w:val="20"/>
          <w:szCs w:val="24"/>
          <w:lang w:eastAsia="de-DE"/>
        </w:rPr>
        <w:t>5.571,4</w:t>
      </w:r>
      <w:bookmarkEnd w:id="27"/>
      <w:r w:rsidR="00CD67DB">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MEUR (Jahresende 2012: </w:t>
      </w:r>
      <w:r w:rsidR="00CD67DB">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"5.161,0"</w:instrText>
      </w:r>
      <w:r w:rsidR="00CD67DB">
        <w:rPr>
          <w:rFonts w:ascii="Arial" w:eastAsia="Times New Roman" w:hAnsi="Arial"/>
          <w:spacing w:val="0"/>
          <w:kern w:val="0"/>
          <w:sz w:val="20"/>
          <w:szCs w:val="24"/>
          <w:lang w:eastAsia="de-DE"/>
        </w:rPr>
        <w:fldChar w:fldCharType="separate"/>
      </w:r>
      <w:bookmarkStart w:id="28" w:name="_FLink_2D_fdll_22"/>
      <w:r w:rsidR="00005E32" w:rsidRPr="009A6174">
        <w:rPr>
          <w:rFonts w:ascii="Arial" w:eastAsia="Times New Roman" w:hAnsi="Arial"/>
          <w:spacing w:val="0"/>
          <w:kern w:val="0"/>
          <w:sz w:val="20"/>
          <w:szCs w:val="24"/>
          <w:lang w:eastAsia="de-DE"/>
        </w:rPr>
        <w:t>5.161,0</w:t>
      </w:r>
      <w:bookmarkEnd w:id="28"/>
      <w:r w:rsidR="00CD67DB">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xml:space="preserve"> MEUR). Die </w:t>
      </w:r>
      <w:r w:rsidRPr="0088165A">
        <w:rPr>
          <w:rFonts w:ascii="Arial" w:eastAsia="Times New Roman" w:hAnsi="Arial"/>
          <w:spacing w:val="0"/>
          <w:kern w:val="0"/>
          <w:sz w:val="20"/>
          <w:szCs w:val="24"/>
          <w:u w:val="single"/>
          <w:lang w:eastAsia="de-DE"/>
        </w:rPr>
        <w:t>Nettoliquidität</w:t>
      </w:r>
      <w:r w:rsidRPr="0088165A">
        <w:rPr>
          <w:rFonts w:ascii="Arial" w:eastAsia="Times New Roman" w:hAnsi="Arial"/>
          <w:spacing w:val="0"/>
          <w:kern w:val="0"/>
          <w:sz w:val="20"/>
          <w:szCs w:val="24"/>
          <w:lang w:eastAsia="de-DE"/>
        </w:rPr>
        <w:t xml:space="preserve"> lag bedingt durch die Akquisition von Schuler mit </w:t>
      </w:r>
      <w:r w:rsidR="00CD67DB">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"893,1"</w:instrText>
      </w:r>
      <w:r w:rsidR="00CD67DB">
        <w:rPr>
          <w:rFonts w:ascii="Arial" w:eastAsia="Times New Roman" w:hAnsi="Arial"/>
          <w:spacing w:val="0"/>
          <w:kern w:val="0"/>
          <w:sz w:val="20"/>
          <w:szCs w:val="24"/>
          <w:lang w:eastAsia="de-DE"/>
        </w:rPr>
        <w:fldChar w:fldCharType="separate"/>
      </w:r>
      <w:bookmarkStart w:id="29" w:name="_FLink_2D_fdll_23"/>
      <w:r w:rsidR="00005E32" w:rsidRPr="009A6174">
        <w:rPr>
          <w:rFonts w:ascii="Arial" w:eastAsia="Times New Roman" w:hAnsi="Arial"/>
          <w:spacing w:val="0"/>
          <w:kern w:val="0"/>
          <w:sz w:val="20"/>
          <w:szCs w:val="24"/>
          <w:lang w:eastAsia="de-DE"/>
        </w:rPr>
        <w:t>893,1</w:t>
      </w:r>
      <w:bookmarkEnd w:id="29"/>
      <w:r w:rsidR="00CD67DB">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MEUR deutlich unter dem Wert per Jahresende 2012 (</w:t>
      </w:r>
      <w:r w:rsidR="00CD67DB">
        <w:rPr>
          <w:rFonts w:ascii="Arial" w:eastAsia="Times New Roman" w:hAnsi="Arial"/>
          <w:spacing w:val="0"/>
          <w:kern w:val="0"/>
          <w:sz w:val="20"/>
          <w:szCs w:val="24"/>
          <w:lang w:eastAsia="de-DE"/>
        </w:rPr>
        <w:fldChar w:fldCharType="begin" w:fldLock="1"/>
      </w:r>
      <w:r w:rsidR="00005E32">
        <w:rPr>
          <w:rFonts w:ascii="Arial" w:eastAsia="Times New Roman" w:hAnsi="Arial"/>
          <w:spacing w:val="0"/>
          <w:kern w:val="0"/>
          <w:sz w:val="20"/>
          <w:szCs w:val="24"/>
          <w:lang w:eastAsia="de-DE"/>
        </w:rPr>
        <w:instrText>QUOTE  "1.285,7"</w:instrText>
      </w:r>
      <w:r w:rsidR="00CD67DB">
        <w:rPr>
          <w:rFonts w:ascii="Arial" w:eastAsia="Times New Roman" w:hAnsi="Arial"/>
          <w:spacing w:val="0"/>
          <w:kern w:val="0"/>
          <w:sz w:val="20"/>
          <w:szCs w:val="24"/>
          <w:lang w:eastAsia="de-DE"/>
        </w:rPr>
        <w:fldChar w:fldCharType="separate"/>
      </w:r>
      <w:bookmarkStart w:id="30" w:name="_FLink_2D_fdll_24"/>
      <w:r w:rsidR="00005E32" w:rsidRPr="009A6174">
        <w:rPr>
          <w:rFonts w:ascii="Arial" w:eastAsia="Times New Roman" w:hAnsi="Arial"/>
          <w:spacing w:val="0"/>
          <w:kern w:val="0"/>
          <w:sz w:val="20"/>
          <w:szCs w:val="24"/>
          <w:lang w:eastAsia="de-DE"/>
        </w:rPr>
        <w:t>1.285,7</w:t>
      </w:r>
      <w:bookmarkEnd w:id="30"/>
      <w:r w:rsidR="00CD67DB">
        <w:rPr>
          <w:rFonts w:ascii="Arial" w:eastAsia="Times New Roman" w:hAnsi="Arial"/>
          <w:spacing w:val="0"/>
          <w:kern w:val="0"/>
          <w:sz w:val="20"/>
          <w:szCs w:val="24"/>
          <w:lang w:eastAsia="de-DE"/>
        </w:rPr>
        <w:fldChar w:fldCharType="end"/>
      </w:r>
      <w:r w:rsidRPr="0088165A">
        <w:rPr>
          <w:rFonts w:ascii="Arial" w:eastAsia="Times New Roman" w:hAnsi="Arial"/>
          <w:spacing w:val="0"/>
          <w:kern w:val="0"/>
          <w:sz w:val="20"/>
          <w:szCs w:val="24"/>
          <w:lang w:eastAsia="de-DE"/>
        </w:rPr>
        <w:t> MEUR).</w:t>
      </w:r>
    </w:p>
    <w:p w:rsidR="0088165A" w:rsidRPr="0088165A" w:rsidRDefault="0088165A" w:rsidP="00337888">
      <w:pPr>
        <w:numPr>
          <w:ilvl w:val="0"/>
          <w:numId w:val="45"/>
        </w:numPr>
        <w:spacing w:after="0" w:line="320" w:lineRule="exact"/>
        <w:ind w:left="284" w:hanging="284"/>
        <w:jc w:val="left"/>
        <w:rPr>
          <w:rFonts w:ascii="Arial" w:eastAsia="Times New Roman" w:hAnsi="Arial"/>
          <w:spacing w:val="0"/>
          <w:kern w:val="0"/>
          <w:sz w:val="20"/>
          <w:szCs w:val="24"/>
          <w:lang w:val="de-AT" w:eastAsia="de-DE"/>
        </w:rPr>
      </w:pPr>
      <w:r w:rsidRPr="0088165A">
        <w:rPr>
          <w:rFonts w:ascii="Arial" w:eastAsia="Times New Roman" w:hAnsi="Arial"/>
          <w:spacing w:val="0"/>
          <w:kern w:val="0"/>
          <w:sz w:val="20"/>
          <w:szCs w:val="24"/>
          <w:lang w:eastAsia="de-DE"/>
        </w:rPr>
        <w:t xml:space="preserve">Bei der Hauptversammlung </w:t>
      </w:r>
      <w:r w:rsidR="002E5AE9">
        <w:rPr>
          <w:rFonts w:ascii="Arial" w:eastAsia="Times New Roman" w:hAnsi="Arial"/>
          <w:spacing w:val="0"/>
          <w:kern w:val="0"/>
          <w:sz w:val="20"/>
          <w:szCs w:val="24"/>
          <w:lang w:eastAsia="de-DE"/>
        </w:rPr>
        <w:t xml:space="preserve">am 21. März 2014 </w:t>
      </w:r>
      <w:r w:rsidRPr="0088165A">
        <w:rPr>
          <w:rFonts w:ascii="Arial" w:eastAsia="Times New Roman" w:hAnsi="Arial"/>
          <w:spacing w:val="0"/>
          <w:kern w:val="0"/>
          <w:sz w:val="20"/>
          <w:szCs w:val="24"/>
          <w:lang w:eastAsia="de-DE"/>
        </w:rPr>
        <w:t xml:space="preserve">wird der Vorstand für das Geschäftsjahr 2013 </w:t>
      </w:r>
      <w:r w:rsidR="00D302F3">
        <w:rPr>
          <w:rFonts w:ascii="Arial" w:eastAsia="Times New Roman" w:hAnsi="Arial"/>
          <w:spacing w:val="0"/>
          <w:kern w:val="0"/>
          <w:sz w:val="20"/>
          <w:szCs w:val="24"/>
          <w:lang w:eastAsia="de-DE"/>
        </w:rPr>
        <w:t xml:space="preserve">im Einklang mit der </w:t>
      </w:r>
      <w:r w:rsidRPr="0088165A">
        <w:rPr>
          <w:rFonts w:ascii="Arial" w:eastAsia="Times New Roman" w:hAnsi="Arial"/>
          <w:spacing w:val="0"/>
          <w:kern w:val="0"/>
          <w:sz w:val="20"/>
          <w:szCs w:val="24"/>
          <w:lang w:eastAsia="de-DE"/>
        </w:rPr>
        <w:t xml:space="preserve">Ergebnisentwicklung eine Senkung der </w:t>
      </w:r>
      <w:r w:rsidRPr="0088165A">
        <w:rPr>
          <w:rFonts w:ascii="Arial" w:eastAsia="Times New Roman" w:hAnsi="Arial"/>
          <w:spacing w:val="0"/>
          <w:kern w:val="0"/>
          <w:sz w:val="20"/>
          <w:szCs w:val="24"/>
          <w:u w:val="single"/>
          <w:lang w:eastAsia="de-DE"/>
        </w:rPr>
        <w:t>Dividende</w:t>
      </w:r>
      <w:r w:rsidRPr="0088165A">
        <w:rPr>
          <w:rFonts w:ascii="Arial" w:eastAsia="Times New Roman" w:hAnsi="Arial"/>
          <w:spacing w:val="0"/>
          <w:kern w:val="0"/>
          <w:sz w:val="20"/>
          <w:szCs w:val="24"/>
          <w:lang w:eastAsia="de-DE"/>
        </w:rPr>
        <w:t xml:space="preserve"> auf </w:t>
      </w:r>
      <w:r w:rsidR="00963122">
        <w:rPr>
          <w:rFonts w:ascii="Arial" w:eastAsia="Times New Roman" w:hAnsi="Arial"/>
          <w:spacing w:val="0"/>
          <w:kern w:val="0"/>
          <w:sz w:val="20"/>
          <w:szCs w:val="24"/>
          <w:lang w:eastAsia="de-DE"/>
        </w:rPr>
        <w:t>0,50 </w:t>
      </w:r>
      <w:r w:rsidRPr="0088165A">
        <w:rPr>
          <w:rFonts w:ascii="Arial" w:eastAsia="Times New Roman" w:hAnsi="Arial"/>
          <w:spacing w:val="0"/>
          <w:kern w:val="0"/>
          <w:sz w:val="20"/>
          <w:szCs w:val="24"/>
          <w:lang w:eastAsia="de-DE"/>
        </w:rPr>
        <w:t xml:space="preserve">EUR je Aktie vorschlagen (2012: 1,20 EUR). Dies entspricht einer Ausschüttungsquote von rund </w:t>
      </w:r>
      <w:r w:rsidR="00963122">
        <w:rPr>
          <w:rFonts w:ascii="Arial" w:eastAsia="Times New Roman" w:hAnsi="Arial"/>
          <w:spacing w:val="0"/>
          <w:kern w:val="0"/>
          <w:sz w:val="20"/>
          <w:szCs w:val="24"/>
          <w:lang w:eastAsia="de-DE"/>
        </w:rPr>
        <w:t>78</w:t>
      </w:r>
      <w:r w:rsidR="00DD4197">
        <w:rPr>
          <w:rFonts w:ascii="Arial" w:eastAsia="Times New Roman" w:hAnsi="Arial"/>
          <w:spacing w:val="0"/>
          <w:kern w:val="0"/>
          <w:sz w:val="20"/>
          <w:szCs w:val="24"/>
          <w:lang w:eastAsia="de-DE"/>
        </w:rPr>
        <w:t>% (2012: rund 51%).</w:t>
      </w:r>
    </w:p>
    <w:p w:rsidR="00412FDC" w:rsidRDefault="00412FDC">
      <w:pPr>
        <w:spacing w:line="276" w:lineRule="auto"/>
        <w:jc w:val="left"/>
        <w:rPr>
          <w:rFonts w:ascii="Arial" w:eastAsia="Times New Roman" w:hAnsi="Arial"/>
          <w:bCs/>
          <w:iCs/>
          <w:spacing w:val="0"/>
          <w:kern w:val="0"/>
          <w:sz w:val="20"/>
          <w:szCs w:val="24"/>
          <w:lang w:eastAsia="de-DE"/>
        </w:rPr>
      </w:pPr>
      <w:r>
        <w:rPr>
          <w:rFonts w:ascii="Arial" w:eastAsia="Times New Roman" w:hAnsi="Arial"/>
          <w:bCs/>
          <w:iCs/>
          <w:spacing w:val="0"/>
          <w:kern w:val="0"/>
          <w:sz w:val="20"/>
          <w:szCs w:val="24"/>
          <w:lang w:eastAsia="de-DE"/>
        </w:rPr>
        <w:br w:type="page"/>
      </w:r>
    </w:p>
    <w:p w:rsidR="0088165A" w:rsidRDefault="0088165A" w:rsidP="0088165A">
      <w:pPr>
        <w:spacing w:after="0" w:line="320" w:lineRule="exact"/>
        <w:jc w:val="left"/>
        <w:rPr>
          <w:rFonts w:ascii="Arial" w:eastAsia="Times New Roman" w:hAnsi="Arial"/>
          <w:bCs/>
          <w:iCs/>
          <w:spacing w:val="0"/>
          <w:kern w:val="0"/>
          <w:sz w:val="20"/>
          <w:szCs w:val="24"/>
          <w:lang w:eastAsia="de-DE"/>
        </w:rPr>
      </w:pPr>
    </w:p>
    <w:p w:rsidR="00412FDC" w:rsidRDefault="00412FDC" w:rsidP="0088165A">
      <w:pPr>
        <w:spacing w:after="0" w:line="320" w:lineRule="exact"/>
        <w:jc w:val="left"/>
        <w:rPr>
          <w:rFonts w:ascii="Arial" w:eastAsia="Times New Roman" w:hAnsi="Arial"/>
          <w:bCs/>
          <w:iCs/>
          <w:spacing w:val="0"/>
          <w:kern w:val="0"/>
          <w:sz w:val="20"/>
          <w:szCs w:val="24"/>
          <w:lang w:eastAsia="de-DE"/>
        </w:rPr>
      </w:pPr>
    </w:p>
    <w:p w:rsidR="00412FDC" w:rsidRDefault="00412FDC" w:rsidP="0088165A">
      <w:pPr>
        <w:spacing w:after="0" w:line="320" w:lineRule="exact"/>
        <w:jc w:val="left"/>
        <w:rPr>
          <w:rFonts w:ascii="Arial" w:eastAsia="Times New Roman" w:hAnsi="Arial"/>
          <w:bCs/>
          <w:iCs/>
          <w:spacing w:val="0"/>
          <w:kern w:val="0"/>
          <w:sz w:val="20"/>
          <w:szCs w:val="24"/>
          <w:lang w:eastAsia="de-DE"/>
        </w:rPr>
      </w:pPr>
    </w:p>
    <w:p w:rsidR="00412FDC" w:rsidRPr="0088165A" w:rsidRDefault="00412FDC" w:rsidP="0088165A">
      <w:pPr>
        <w:spacing w:after="0" w:line="320" w:lineRule="exact"/>
        <w:jc w:val="left"/>
        <w:rPr>
          <w:rFonts w:ascii="Arial" w:eastAsia="Times New Roman" w:hAnsi="Arial"/>
          <w:bCs/>
          <w:iCs/>
          <w:spacing w:val="0"/>
          <w:kern w:val="0"/>
          <w:sz w:val="20"/>
          <w:szCs w:val="24"/>
          <w:lang w:eastAsia="de-DE"/>
        </w:rPr>
      </w:pPr>
    </w:p>
    <w:p w:rsidR="0088165A" w:rsidRPr="0088165A" w:rsidRDefault="0088165A" w:rsidP="0088165A">
      <w:pPr>
        <w:spacing w:after="0" w:line="320" w:lineRule="exact"/>
        <w:jc w:val="left"/>
        <w:rPr>
          <w:rFonts w:ascii="Arial" w:eastAsia="Times New Roman" w:hAnsi="Arial"/>
          <w:bCs/>
          <w:iCs/>
          <w:spacing w:val="0"/>
          <w:kern w:val="0"/>
          <w:sz w:val="20"/>
          <w:szCs w:val="24"/>
          <w:lang w:eastAsia="de-DE"/>
        </w:rPr>
      </w:pPr>
      <w:r w:rsidRPr="0088165A">
        <w:rPr>
          <w:rFonts w:ascii="Arial" w:eastAsia="Times New Roman" w:hAnsi="Arial"/>
          <w:bCs/>
          <w:iCs/>
          <w:spacing w:val="0"/>
          <w:kern w:val="0"/>
          <w:sz w:val="20"/>
          <w:szCs w:val="24"/>
          <w:lang w:eastAsia="de-DE"/>
        </w:rPr>
        <w:t xml:space="preserve">Dr. Wolfgang Leitner, Vorstandsvorsitzender der ANDRITZ AG, zum Ausblick </w:t>
      </w:r>
      <w:r w:rsidR="00C922A8">
        <w:rPr>
          <w:rFonts w:ascii="Arial" w:eastAsia="Times New Roman" w:hAnsi="Arial"/>
          <w:bCs/>
          <w:iCs/>
          <w:spacing w:val="0"/>
          <w:kern w:val="0"/>
          <w:sz w:val="20"/>
          <w:szCs w:val="24"/>
          <w:lang w:eastAsia="de-DE"/>
        </w:rPr>
        <w:t>auf</w:t>
      </w:r>
      <w:r w:rsidRPr="0088165A">
        <w:rPr>
          <w:rFonts w:ascii="Arial" w:eastAsia="Times New Roman" w:hAnsi="Arial"/>
          <w:bCs/>
          <w:iCs/>
          <w:spacing w:val="0"/>
          <w:kern w:val="0"/>
          <w:sz w:val="20"/>
          <w:szCs w:val="24"/>
          <w:lang w:eastAsia="de-DE"/>
        </w:rPr>
        <w:t xml:space="preserve"> das Geschäftsjahr 2014: </w:t>
      </w:r>
    </w:p>
    <w:p w:rsidR="0088165A" w:rsidRPr="0088165A" w:rsidRDefault="0088165A" w:rsidP="0088165A">
      <w:pPr>
        <w:spacing w:after="0" w:line="320" w:lineRule="exact"/>
        <w:jc w:val="left"/>
        <w:rPr>
          <w:rFonts w:ascii="Arial" w:eastAsia="Times New Roman" w:hAnsi="Arial"/>
          <w:bCs/>
          <w:i/>
          <w:iCs/>
          <w:spacing w:val="0"/>
          <w:kern w:val="0"/>
          <w:sz w:val="20"/>
          <w:szCs w:val="24"/>
          <w:lang w:eastAsia="de-DE"/>
        </w:rPr>
      </w:pPr>
      <w:r w:rsidRPr="0088165A">
        <w:rPr>
          <w:rFonts w:ascii="Arial" w:eastAsia="Times New Roman" w:hAnsi="Arial"/>
          <w:bCs/>
          <w:i/>
          <w:iCs/>
          <w:spacing w:val="0"/>
          <w:kern w:val="0"/>
          <w:sz w:val="20"/>
          <w:szCs w:val="24"/>
          <w:lang w:eastAsia="de-DE"/>
        </w:rPr>
        <w:t xml:space="preserve">„Wir gehen </w:t>
      </w:r>
      <w:r w:rsidR="00DD4197">
        <w:rPr>
          <w:rFonts w:ascii="Arial" w:eastAsia="Times New Roman" w:hAnsi="Arial"/>
          <w:bCs/>
          <w:i/>
          <w:iCs/>
          <w:spacing w:val="0"/>
          <w:kern w:val="0"/>
          <w:sz w:val="20"/>
          <w:szCs w:val="24"/>
          <w:lang w:eastAsia="de-DE"/>
        </w:rPr>
        <w:t xml:space="preserve">für 2014 </w:t>
      </w:r>
      <w:r w:rsidRPr="0088165A">
        <w:rPr>
          <w:rFonts w:ascii="Arial" w:eastAsia="Times New Roman" w:hAnsi="Arial"/>
          <w:bCs/>
          <w:i/>
          <w:iCs/>
          <w:spacing w:val="0"/>
          <w:kern w:val="0"/>
          <w:sz w:val="20"/>
          <w:szCs w:val="24"/>
          <w:lang w:eastAsia="de-DE"/>
        </w:rPr>
        <w:t>von keiner deutlichen Erholung der Weltwirtschaft aus</w:t>
      </w:r>
      <w:r w:rsidR="00DD4197">
        <w:rPr>
          <w:rFonts w:ascii="Arial" w:eastAsia="Times New Roman" w:hAnsi="Arial"/>
          <w:bCs/>
          <w:i/>
          <w:iCs/>
          <w:spacing w:val="0"/>
          <w:kern w:val="0"/>
          <w:sz w:val="20"/>
          <w:szCs w:val="24"/>
          <w:lang w:eastAsia="de-DE"/>
        </w:rPr>
        <w:t>. I</w:t>
      </w:r>
      <w:r w:rsidRPr="0088165A">
        <w:rPr>
          <w:rFonts w:ascii="Arial" w:eastAsia="Times New Roman" w:hAnsi="Arial"/>
          <w:bCs/>
          <w:i/>
          <w:iCs/>
          <w:spacing w:val="0"/>
          <w:kern w:val="0"/>
          <w:sz w:val="20"/>
          <w:szCs w:val="24"/>
          <w:lang w:eastAsia="de-DE"/>
        </w:rPr>
        <w:t xml:space="preserve">n den von ANDRITZ bedienten Märkten erwarten wir </w:t>
      </w:r>
      <w:r w:rsidR="00D24C00">
        <w:rPr>
          <w:rFonts w:ascii="Arial" w:eastAsia="Times New Roman" w:hAnsi="Arial"/>
          <w:bCs/>
          <w:i/>
          <w:iCs/>
          <w:spacing w:val="0"/>
          <w:kern w:val="0"/>
          <w:sz w:val="20"/>
          <w:szCs w:val="24"/>
          <w:lang w:eastAsia="de-DE"/>
        </w:rPr>
        <w:t xml:space="preserve">daher </w:t>
      </w:r>
      <w:r w:rsidRPr="0088165A">
        <w:rPr>
          <w:rFonts w:ascii="Arial" w:eastAsia="Times New Roman" w:hAnsi="Arial"/>
          <w:bCs/>
          <w:i/>
          <w:iCs/>
          <w:spacing w:val="0"/>
          <w:kern w:val="0"/>
          <w:sz w:val="20"/>
          <w:szCs w:val="24"/>
          <w:lang w:eastAsia="de-DE"/>
        </w:rPr>
        <w:t xml:space="preserve">eine </w:t>
      </w:r>
      <w:r w:rsidR="00AE40ED">
        <w:rPr>
          <w:rFonts w:ascii="Arial" w:eastAsia="Times New Roman" w:hAnsi="Arial"/>
          <w:bCs/>
          <w:i/>
          <w:iCs/>
          <w:spacing w:val="0"/>
          <w:kern w:val="0"/>
          <w:sz w:val="20"/>
          <w:szCs w:val="24"/>
          <w:lang w:eastAsia="de-DE"/>
        </w:rPr>
        <w:t xml:space="preserve">gegenüber 2013 weitgehend </w:t>
      </w:r>
      <w:r w:rsidR="00A20E38">
        <w:rPr>
          <w:rFonts w:ascii="Arial" w:eastAsia="Times New Roman" w:hAnsi="Arial"/>
          <w:bCs/>
          <w:i/>
          <w:iCs/>
          <w:spacing w:val="0"/>
          <w:kern w:val="0"/>
          <w:sz w:val="20"/>
          <w:szCs w:val="24"/>
          <w:lang w:eastAsia="de-DE"/>
        </w:rPr>
        <w:t>unverändert</w:t>
      </w:r>
      <w:r w:rsidR="00AE40ED">
        <w:rPr>
          <w:rFonts w:ascii="Arial" w:eastAsia="Times New Roman" w:hAnsi="Arial"/>
          <w:bCs/>
          <w:i/>
          <w:iCs/>
          <w:spacing w:val="0"/>
          <w:kern w:val="0"/>
          <w:sz w:val="20"/>
          <w:szCs w:val="24"/>
          <w:lang w:eastAsia="de-DE"/>
        </w:rPr>
        <w:t>e</w:t>
      </w:r>
      <w:r w:rsidR="00A20E38">
        <w:rPr>
          <w:rFonts w:ascii="Arial" w:eastAsia="Times New Roman" w:hAnsi="Arial"/>
          <w:bCs/>
          <w:i/>
          <w:iCs/>
          <w:spacing w:val="0"/>
          <w:kern w:val="0"/>
          <w:sz w:val="20"/>
          <w:szCs w:val="24"/>
          <w:lang w:eastAsia="de-DE"/>
        </w:rPr>
        <w:t xml:space="preserve"> </w:t>
      </w:r>
      <w:r w:rsidRPr="0088165A">
        <w:rPr>
          <w:rFonts w:ascii="Arial" w:eastAsia="Times New Roman" w:hAnsi="Arial"/>
          <w:bCs/>
          <w:i/>
          <w:iCs/>
          <w:spacing w:val="0"/>
          <w:kern w:val="0"/>
          <w:sz w:val="20"/>
          <w:szCs w:val="24"/>
          <w:lang w:eastAsia="de-DE"/>
        </w:rPr>
        <w:t>Investitions</w:t>
      </w:r>
      <w:r w:rsidR="00AE40ED">
        <w:rPr>
          <w:rFonts w:ascii="Arial" w:eastAsia="Times New Roman" w:hAnsi="Arial"/>
          <w:bCs/>
          <w:i/>
          <w:iCs/>
          <w:spacing w:val="0"/>
          <w:kern w:val="0"/>
          <w:sz w:val="20"/>
          <w:szCs w:val="24"/>
          <w:lang w:eastAsia="de-DE"/>
        </w:rPr>
        <w:t>- und Projekt</w:t>
      </w:r>
      <w:r w:rsidRPr="0088165A">
        <w:rPr>
          <w:rFonts w:ascii="Arial" w:eastAsia="Times New Roman" w:hAnsi="Arial"/>
          <w:bCs/>
          <w:i/>
          <w:iCs/>
          <w:spacing w:val="0"/>
          <w:kern w:val="0"/>
          <w:sz w:val="20"/>
          <w:szCs w:val="24"/>
          <w:lang w:eastAsia="de-DE"/>
        </w:rPr>
        <w:t>aktiv</w:t>
      </w:r>
      <w:r w:rsidRPr="0088165A">
        <w:rPr>
          <w:rFonts w:ascii="Arial" w:eastAsia="Times New Roman" w:hAnsi="Arial"/>
          <w:bCs/>
          <w:i/>
          <w:iCs/>
          <w:spacing w:val="0"/>
          <w:kern w:val="0"/>
          <w:sz w:val="20"/>
          <w:szCs w:val="24"/>
          <w:lang w:eastAsia="de-DE"/>
        </w:rPr>
        <w:t>i</w:t>
      </w:r>
      <w:r w:rsidRPr="0088165A">
        <w:rPr>
          <w:rFonts w:ascii="Arial" w:eastAsia="Times New Roman" w:hAnsi="Arial"/>
          <w:bCs/>
          <w:i/>
          <w:iCs/>
          <w:spacing w:val="0"/>
          <w:kern w:val="0"/>
          <w:sz w:val="20"/>
          <w:szCs w:val="24"/>
          <w:lang w:eastAsia="de-DE"/>
        </w:rPr>
        <w:t>tät</w:t>
      </w:r>
      <w:r w:rsidR="00AE40ED">
        <w:rPr>
          <w:rFonts w:ascii="Arial" w:eastAsia="Times New Roman" w:hAnsi="Arial"/>
          <w:bCs/>
          <w:i/>
          <w:iCs/>
          <w:spacing w:val="0"/>
          <w:kern w:val="0"/>
          <w:sz w:val="20"/>
          <w:szCs w:val="24"/>
          <w:lang w:eastAsia="de-DE"/>
        </w:rPr>
        <w:t xml:space="preserve">, wobei </w:t>
      </w:r>
      <w:r w:rsidR="00B750EE">
        <w:rPr>
          <w:rFonts w:ascii="Arial" w:eastAsia="Times New Roman" w:hAnsi="Arial"/>
          <w:bCs/>
          <w:i/>
          <w:iCs/>
          <w:spacing w:val="0"/>
          <w:kern w:val="0"/>
          <w:sz w:val="20"/>
          <w:szCs w:val="24"/>
          <w:lang w:eastAsia="de-DE"/>
        </w:rPr>
        <w:t xml:space="preserve">in den Bereichen Wasserkraft und Zellstoff </w:t>
      </w:r>
      <w:r w:rsidRPr="0088165A">
        <w:rPr>
          <w:rFonts w:ascii="Arial" w:eastAsia="Times New Roman" w:hAnsi="Arial"/>
          <w:bCs/>
          <w:i/>
          <w:iCs/>
          <w:spacing w:val="0"/>
          <w:kern w:val="0"/>
          <w:sz w:val="20"/>
          <w:szCs w:val="24"/>
          <w:lang w:eastAsia="de-DE"/>
        </w:rPr>
        <w:t>einige größere Aufträge vergeben werden</w:t>
      </w:r>
      <w:r w:rsidR="00AE40ED">
        <w:rPr>
          <w:rFonts w:ascii="Arial" w:eastAsia="Times New Roman" w:hAnsi="Arial"/>
          <w:bCs/>
          <w:i/>
          <w:iCs/>
          <w:spacing w:val="0"/>
          <w:kern w:val="0"/>
          <w:sz w:val="20"/>
          <w:szCs w:val="24"/>
          <w:lang w:eastAsia="de-DE"/>
        </w:rPr>
        <w:t xml:space="preserve"> sollten</w:t>
      </w:r>
      <w:r w:rsidRPr="0088165A">
        <w:rPr>
          <w:rFonts w:ascii="Arial" w:eastAsia="Times New Roman" w:hAnsi="Arial"/>
          <w:bCs/>
          <w:i/>
          <w:iCs/>
          <w:spacing w:val="0"/>
          <w:kern w:val="0"/>
          <w:sz w:val="20"/>
          <w:szCs w:val="24"/>
          <w:lang w:eastAsia="de-DE"/>
        </w:rPr>
        <w:t>.“</w:t>
      </w:r>
    </w:p>
    <w:p w:rsidR="0088165A" w:rsidRPr="0088165A" w:rsidRDefault="0088165A" w:rsidP="0088165A">
      <w:pPr>
        <w:spacing w:after="0" w:line="320" w:lineRule="exact"/>
        <w:jc w:val="left"/>
        <w:rPr>
          <w:rFonts w:ascii="Arial" w:eastAsia="Times New Roman" w:hAnsi="Arial"/>
          <w:spacing w:val="0"/>
          <w:kern w:val="0"/>
          <w:sz w:val="20"/>
          <w:szCs w:val="24"/>
          <w:lang w:eastAsia="de-DE"/>
        </w:rPr>
      </w:pPr>
    </w:p>
    <w:p w:rsidR="00676871" w:rsidRPr="0088165A" w:rsidRDefault="0088165A" w:rsidP="00676871">
      <w:pPr>
        <w:spacing w:after="0" w:line="320" w:lineRule="exact"/>
        <w:jc w:val="left"/>
        <w:rPr>
          <w:rFonts w:ascii="Arial" w:eastAsia="Times New Roman" w:hAnsi="Arial"/>
          <w:spacing w:val="0"/>
          <w:kern w:val="0"/>
          <w:sz w:val="20"/>
          <w:szCs w:val="24"/>
          <w:lang w:eastAsia="de-DE"/>
        </w:rPr>
      </w:pPr>
      <w:r w:rsidRPr="0088165A">
        <w:rPr>
          <w:rFonts w:ascii="Arial" w:eastAsia="Times New Roman" w:hAnsi="Arial"/>
          <w:spacing w:val="0"/>
          <w:kern w:val="0"/>
          <w:sz w:val="20"/>
          <w:szCs w:val="24"/>
          <w:lang w:eastAsia="de-DE"/>
        </w:rPr>
        <w:t xml:space="preserve">Auf Basis dieser Erwartungen, des Auftragsstands </w:t>
      </w:r>
      <w:r w:rsidR="00F82DD7">
        <w:rPr>
          <w:rFonts w:ascii="Arial" w:eastAsia="Times New Roman" w:hAnsi="Arial"/>
          <w:spacing w:val="0"/>
          <w:kern w:val="0"/>
          <w:sz w:val="20"/>
          <w:szCs w:val="24"/>
          <w:lang w:eastAsia="de-DE"/>
        </w:rPr>
        <w:t xml:space="preserve">und </w:t>
      </w:r>
      <w:r w:rsidRPr="0088165A">
        <w:rPr>
          <w:rFonts w:ascii="Arial" w:eastAsia="Times New Roman" w:hAnsi="Arial"/>
          <w:spacing w:val="0"/>
          <w:kern w:val="0"/>
          <w:sz w:val="20"/>
          <w:szCs w:val="24"/>
          <w:lang w:eastAsia="de-DE"/>
        </w:rPr>
        <w:t xml:space="preserve">des Umsatzbeitrags von im Geschäftsjahr 2013 noch nicht in vollem Zwölf-Monats-Umfang enthaltenen Akquisitionen erwartet die ANDRITZ-GRUPPE für das Geschäftsjahr 2014 im Vorjahresvergleich einen leichten Anstieg des Umsatzes. </w:t>
      </w:r>
      <w:r w:rsidR="00676871" w:rsidRPr="0088165A">
        <w:rPr>
          <w:rFonts w:ascii="Arial" w:eastAsia="Times New Roman" w:hAnsi="Arial"/>
          <w:spacing w:val="0"/>
          <w:kern w:val="0"/>
          <w:sz w:val="20"/>
          <w:szCs w:val="24"/>
          <w:lang w:eastAsia="de-DE"/>
        </w:rPr>
        <w:t>Im Vergleich zu</w:t>
      </w:r>
      <w:r w:rsidR="00676871">
        <w:rPr>
          <w:rFonts w:ascii="Arial" w:eastAsia="Times New Roman" w:hAnsi="Arial"/>
          <w:spacing w:val="0"/>
          <w:kern w:val="0"/>
          <w:sz w:val="20"/>
          <w:szCs w:val="24"/>
          <w:lang w:eastAsia="de-DE"/>
        </w:rPr>
        <w:t>m niedrigen Ergebnis</w:t>
      </w:r>
      <w:r w:rsidR="00676871" w:rsidRPr="0088165A">
        <w:rPr>
          <w:rFonts w:ascii="Arial" w:eastAsia="Times New Roman" w:hAnsi="Arial"/>
          <w:spacing w:val="0"/>
          <w:kern w:val="0"/>
          <w:sz w:val="20"/>
          <w:szCs w:val="24"/>
          <w:lang w:eastAsia="de-DE"/>
        </w:rPr>
        <w:t xml:space="preserve"> 2013 wird aus heutiger Sicht eine deutliche Verbesserung des Konzern-Ergebnisses </w:t>
      </w:r>
      <w:r w:rsidR="00676871">
        <w:rPr>
          <w:rFonts w:ascii="Arial" w:eastAsia="Times New Roman" w:hAnsi="Arial"/>
          <w:spacing w:val="0"/>
          <w:kern w:val="0"/>
          <w:sz w:val="20"/>
          <w:szCs w:val="24"/>
          <w:lang w:eastAsia="de-DE"/>
        </w:rPr>
        <w:t xml:space="preserve">2014 </w:t>
      </w:r>
      <w:r w:rsidR="00676871" w:rsidRPr="0088165A">
        <w:rPr>
          <w:rFonts w:ascii="Arial" w:eastAsia="Times New Roman" w:hAnsi="Arial"/>
          <w:spacing w:val="0"/>
          <w:kern w:val="0"/>
          <w:sz w:val="20"/>
          <w:szCs w:val="24"/>
          <w:lang w:eastAsia="de-DE"/>
        </w:rPr>
        <w:t>erwa</w:t>
      </w:r>
      <w:r w:rsidR="00676871" w:rsidRPr="0088165A">
        <w:rPr>
          <w:rFonts w:ascii="Arial" w:eastAsia="Times New Roman" w:hAnsi="Arial"/>
          <w:spacing w:val="0"/>
          <w:kern w:val="0"/>
          <w:sz w:val="20"/>
          <w:szCs w:val="24"/>
          <w:lang w:eastAsia="de-DE"/>
        </w:rPr>
        <w:t>r</w:t>
      </w:r>
      <w:r w:rsidR="00676871" w:rsidRPr="0088165A">
        <w:rPr>
          <w:rFonts w:ascii="Arial" w:eastAsia="Times New Roman" w:hAnsi="Arial"/>
          <w:spacing w:val="0"/>
          <w:kern w:val="0"/>
          <w:sz w:val="20"/>
          <w:szCs w:val="24"/>
          <w:lang w:eastAsia="de-DE"/>
        </w:rPr>
        <w:t>tet.</w:t>
      </w:r>
    </w:p>
    <w:p w:rsidR="0088165A" w:rsidRPr="0088165A" w:rsidRDefault="0088165A" w:rsidP="0088165A">
      <w:pPr>
        <w:spacing w:after="0" w:line="320" w:lineRule="exact"/>
        <w:jc w:val="left"/>
        <w:rPr>
          <w:rFonts w:ascii="Arial" w:eastAsia="Times New Roman" w:hAnsi="Arial"/>
          <w:spacing w:val="0"/>
          <w:kern w:val="0"/>
          <w:sz w:val="20"/>
          <w:szCs w:val="24"/>
          <w:lang w:eastAsia="de-DE"/>
        </w:rPr>
      </w:pPr>
    </w:p>
    <w:p w:rsidR="0088165A" w:rsidRPr="0088165A" w:rsidRDefault="0088165A" w:rsidP="0088165A">
      <w:pPr>
        <w:spacing w:after="0" w:line="320" w:lineRule="exact"/>
        <w:jc w:val="center"/>
        <w:rPr>
          <w:rFonts w:ascii="Arial" w:eastAsia="Times New Roman" w:hAnsi="Arial"/>
          <w:b/>
          <w:color w:val="000000"/>
          <w:spacing w:val="0"/>
          <w:kern w:val="0"/>
          <w:sz w:val="18"/>
          <w:szCs w:val="18"/>
          <w:lang w:val="de-AT" w:eastAsia="de-DE"/>
        </w:rPr>
      </w:pPr>
      <w:r w:rsidRPr="0088165A">
        <w:rPr>
          <w:rFonts w:ascii="Arial" w:eastAsia="Times New Roman" w:hAnsi="Arial"/>
          <w:spacing w:val="0"/>
          <w:kern w:val="0"/>
          <w:sz w:val="20"/>
          <w:szCs w:val="24"/>
          <w:lang w:val="de-AT" w:eastAsia="de-DE"/>
        </w:rPr>
        <w:t>– Ende –</w:t>
      </w:r>
    </w:p>
    <w:p w:rsidR="0088165A" w:rsidRPr="0088165A" w:rsidRDefault="0088165A" w:rsidP="0088165A">
      <w:pPr>
        <w:spacing w:after="0" w:line="240" w:lineRule="exact"/>
        <w:jc w:val="left"/>
        <w:rPr>
          <w:rFonts w:ascii="Arial" w:eastAsia="Times New Roman" w:hAnsi="Arial" w:cs="Arial"/>
          <w:b/>
          <w:spacing w:val="0"/>
          <w:kern w:val="0"/>
          <w:sz w:val="18"/>
          <w:szCs w:val="18"/>
          <w:lang w:eastAsia="de-DE"/>
        </w:rPr>
      </w:pPr>
    </w:p>
    <w:p w:rsidR="0088165A" w:rsidRPr="0088165A" w:rsidRDefault="0088165A" w:rsidP="0088165A">
      <w:pPr>
        <w:spacing w:after="0" w:line="240" w:lineRule="exact"/>
        <w:jc w:val="left"/>
        <w:rPr>
          <w:rFonts w:ascii="Arial" w:eastAsia="Times New Roman" w:hAnsi="Arial" w:cs="Arial"/>
          <w:b/>
          <w:spacing w:val="0"/>
          <w:kern w:val="0"/>
          <w:sz w:val="18"/>
          <w:szCs w:val="18"/>
          <w:lang w:eastAsia="de-DE"/>
        </w:rPr>
      </w:pPr>
    </w:p>
    <w:p w:rsidR="0088165A" w:rsidRPr="0088165A" w:rsidRDefault="0088165A" w:rsidP="0088165A">
      <w:pPr>
        <w:spacing w:after="0" w:line="240" w:lineRule="exact"/>
        <w:jc w:val="left"/>
        <w:rPr>
          <w:rFonts w:ascii="Arial" w:eastAsia="Times New Roman" w:hAnsi="Arial" w:cs="Arial"/>
          <w:b/>
          <w:spacing w:val="0"/>
          <w:kern w:val="0"/>
          <w:sz w:val="18"/>
          <w:szCs w:val="18"/>
          <w:lang w:eastAsia="de-DE"/>
        </w:rPr>
      </w:pPr>
      <w:r w:rsidRPr="0088165A">
        <w:rPr>
          <w:rFonts w:ascii="Arial" w:eastAsia="Times New Roman" w:hAnsi="Arial" w:cs="Arial"/>
          <w:b/>
          <w:spacing w:val="0"/>
          <w:kern w:val="0"/>
          <w:sz w:val="18"/>
          <w:szCs w:val="18"/>
          <w:lang w:eastAsia="de-DE"/>
        </w:rPr>
        <w:t>Download Presse-Information</w:t>
      </w:r>
    </w:p>
    <w:p w:rsidR="0088165A" w:rsidRPr="0088165A" w:rsidRDefault="0088165A" w:rsidP="0088165A">
      <w:pPr>
        <w:spacing w:after="0" w:line="240" w:lineRule="exact"/>
        <w:jc w:val="left"/>
        <w:rPr>
          <w:rFonts w:ascii="Arial" w:eastAsia="Times New Roman" w:hAnsi="Arial" w:cs="Arial"/>
          <w:spacing w:val="0"/>
          <w:kern w:val="0"/>
          <w:sz w:val="18"/>
          <w:szCs w:val="18"/>
          <w:lang w:eastAsia="de-DE"/>
        </w:rPr>
      </w:pPr>
      <w:r w:rsidRPr="0088165A">
        <w:rPr>
          <w:rFonts w:ascii="Arial" w:eastAsia="Times New Roman" w:hAnsi="Arial" w:cs="Arial"/>
          <w:spacing w:val="0"/>
          <w:kern w:val="0"/>
          <w:sz w:val="18"/>
          <w:szCs w:val="18"/>
          <w:lang w:eastAsia="de-DE"/>
        </w:rPr>
        <w:t xml:space="preserve">Die Presse-Information können Sie unter </w:t>
      </w:r>
      <w:hyperlink r:id="rId9" w:history="1">
        <w:r w:rsidRPr="0088165A">
          <w:rPr>
            <w:rFonts w:ascii="Arial" w:eastAsia="Times New Roman" w:hAnsi="Arial" w:cs="Arial"/>
            <w:color w:val="0000FF"/>
            <w:spacing w:val="0"/>
            <w:kern w:val="0"/>
            <w:sz w:val="18"/>
            <w:szCs w:val="18"/>
            <w:u w:val="single"/>
            <w:lang w:eastAsia="de-DE"/>
          </w:rPr>
          <w:t>www.andritz.com/news-de</w:t>
        </w:r>
      </w:hyperlink>
      <w:r w:rsidRPr="0088165A">
        <w:rPr>
          <w:rFonts w:ascii="Arial" w:eastAsia="Times New Roman" w:hAnsi="Arial" w:cs="Arial"/>
          <w:spacing w:val="0"/>
          <w:kern w:val="0"/>
          <w:sz w:val="18"/>
          <w:szCs w:val="18"/>
          <w:lang w:eastAsia="de-DE"/>
        </w:rPr>
        <w:t xml:space="preserve"> auf der ANDRITZ-Website herunterladen.</w:t>
      </w:r>
    </w:p>
    <w:p w:rsidR="0088165A" w:rsidRPr="0088165A" w:rsidRDefault="0088165A" w:rsidP="0088165A">
      <w:pPr>
        <w:spacing w:after="0" w:line="240" w:lineRule="exact"/>
        <w:jc w:val="left"/>
        <w:rPr>
          <w:rFonts w:ascii="Arial" w:eastAsia="Times New Roman" w:hAnsi="Arial" w:cs="Arial"/>
          <w:b/>
          <w:bCs/>
          <w:spacing w:val="0"/>
          <w:kern w:val="0"/>
          <w:sz w:val="18"/>
          <w:szCs w:val="18"/>
          <w:lang w:val="de-AT" w:eastAsia="de-DE"/>
        </w:rPr>
      </w:pPr>
    </w:p>
    <w:p w:rsidR="0088165A" w:rsidRPr="0088165A" w:rsidRDefault="0088165A" w:rsidP="0088165A">
      <w:pPr>
        <w:spacing w:after="0" w:line="240" w:lineRule="exact"/>
        <w:jc w:val="left"/>
        <w:rPr>
          <w:rFonts w:ascii="Arial" w:eastAsia="Times New Roman" w:hAnsi="Arial" w:cs="Arial"/>
          <w:b/>
          <w:bCs/>
          <w:spacing w:val="0"/>
          <w:kern w:val="0"/>
          <w:sz w:val="18"/>
          <w:szCs w:val="18"/>
          <w:lang w:val="de-AT" w:eastAsia="de-DE"/>
        </w:rPr>
      </w:pPr>
      <w:r w:rsidRPr="0088165A">
        <w:rPr>
          <w:rFonts w:ascii="Arial" w:eastAsia="Times New Roman" w:hAnsi="Arial" w:cs="Arial"/>
          <w:b/>
          <w:bCs/>
          <w:spacing w:val="0"/>
          <w:kern w:val="0"/>
          <w:sz w:val="18"/>
          <w:szCs w:val="18"/>
          <w:lang w:val="de-AT" w:eastAsia="de-DE"/>
        </w:rPr>
        <w:t>Für weitere Informationen wenden Sie sich bitte an:</w:t>
      </w:r>
    </w:p>
    <w:p w:rsidR="0088165A" w:rsidRPr="0088165A" w:rsidRDefault="0088165A" w:rsidP="0088165A">
      <w:pPr>
        <w:spacing w:after="0" w:line="240" w:lineRule="exact"/>
        <w:jc w:val="left"/>
        <w:rPr>
          <w:rFonts w:ascii="Arial" w:eastAsia="Times New Roman" w:hAnsi="Arial" w:cs="Arial"/>
          <w:bCs/>
          <w:spacing w:val="0"/>
          <w:kern w:val="0"/>
          <w:sz w:val="18"/>
          <w:szCs w:val="18"/>
          <w:lang w:val="en-US" w:eastAsia="de-DE"/>
        </w:rPr>
      </w:pPr>
      <w:r w:rsidRPr="0088165A">
        <w:rPr>
          <w:rFonts w:ascii="Arial" w:eastAsia="Times New Roman" w:hAnsi="Arial" w:cs="Arial"/>
          <w:bCs/>
          <w:spacing w:val="0"/>
          <w:kern w:val="0"/>
          <w:sz w:val="18"/>
          <w:szCs w:val="18"/>
          <w:lang w:val="en-US" w:eastAsia="de-DE"/>
        </w:rPr>
        <w:t>Oliver Pokorny</w:t>
      </w:r>
    </w:p>
    <w:p w:rsidR="0088165A" w:rsidRPr="0088165A" w:rsidRDefault="0088165A" w:rsidP="0088165A">
      <w:pPr>
        <w:spacing w:after="0" w:line="240" w:lineRule="exact"/>
        <w:jc w:val="left"/>
        <w:rPr>
          <w:rFonts w:ascii="Arial" w:eastAsia="Times New Roman" w:hAnsi="Arial" w:cs="Arial"/>
          <w:bCs/>
          <w:spacing w:val="0"/>
          <w:kern w:val="0"/>
          <w:sz w:val="18"/>
          <w:szCs w:val="18"/>
          <w:lang w:val="en-US" w:eastAsia="de-DE"/>
        </w:rPr>
      </w:pPr>
      <w:r w:rsidRPr="0088165A">
        <w:rPr>
          <w:rFonts w:ascii="Arial" w:eastAsia="Times New Roman" w:hAnsi="Arial" w:cs="Arial"/>
          <w:bCs/>
          <w:spacing w:val="0"/>
          <w:kern w:val="0"/>
          <w:sz w:val="18"/>
          <w:szCs w:val="18"/>
          <w:lang w:val="en-US" w:eastAsia="de-DE"/>
        </w:rPr>
        <w:t>Head of Corporate Communications</w:t>
      </w:r>
    </w:p>
    <w:p w:rsidR="0088165A" w:rsidRPr="0088165A" w:rsidRDefault="0088165A" w:rsidP="0088165A">
      <w:pPr>
        <w:spacing w:after="0" w:line="240" w:lineRule="exact"/>
        <w:jc w:val="left"/>
        <w:rPr>
          <w:rFonts w:ascii="Arial" w:eastAsia="Times New Roman" w:hAnsi="Arial" w:cs="Arial"/>
          <w:bCs/>
          <w:spacing w:val="0"/>
          <w:kern w:val="0"/>
          <w:sz w:val="18"/>
          <w:szCs w:val="18"/>
          <w:lang w:val="de-AT" w:eastAsia="de-DE"/>
        </w:rPr>
      </w:pPr>
      <w:r w:rsidRPr="0088165A">
        <w:rPr>
          <w:rFonts w:ascii="Arial" w:eastAsia="Times New Roman" w:hAnsi="Arial" w:cs="Arial"/>
          <w:bCs/>
          <w:spacing w:val="0"/>
          <w:kern w:val="0"/>
          <w:sz w:val="18"/>
          <w:szCs w:val="18"/>
          <w:lang w:val="de-AT" w:eastAsia="de-DE"/>
        </w:rPr>
        <w:t>Tel.: +43 (316) 6902 1332</w:t>
      </w:r>
    </w:p>
    <w:p w:rsidR="0088165A" w:rsidRPr="0088165A" w:rsidRDefault="0088165A" w:rsidP="0088165A">
      <w:pPr>
        <w:spacing w:after="0" w:line="240" w:lineRule="exact"/>
        <w:jc w:val="left"/>
        <w:rPr>
          <w:rFonts w:ascii="Arial" w:eastAsia="Times New Roman" w:hAnsi="Arial" w:cs="Arial"/>
          <w:bCs/>
          <w:spacing w:val="0"/>
          <w:kern w:val="0"/>
          <w:sz w:val="18"/>
          <w:szCs w:val="18"/>
          <w:lang w:val="de-AT" w:eastAsia="de-DE"/>
        </w:rPr>
      </w:pPr>
      <w:r w:rsidRPr="0088165A">
        <w:rPr>
          <w:rFonts w:ascii="Arial" w:eastAsia="Times New Roman" w:hAnsi="Arial" w:cs="Arial"/>
          <w:bCs/>
          <w:spacing w:val="0"/>
          <w:kern w:val="0"/>
          <w:sz w:val="18"/>
          <w:szCs w:val="18"/>
          <w:lang w:val="de-AT" w:eastAsia="de-DE"/>
        </w:rPr>
        <w:t>oliver.pokorny@andritz.com</w:t>
      </w:r>
    </w:p>
    <w:p w:rsidR="0088165A" w:rsidRPr="0088165A" w:rsidRDefault="0088165A" w:rsidP="0088165A">
      <w:pPr>
        <w:spacing w:after="0" w:line="240" w:lineRule="exact"/>
        <w:jc w:val="left"/>
        <w:rPr>
          <w:rFonts w:ascii="Arial" w:eastAsia="Times New Roman" w:hAnsi="Arial" w:cs="Arial"/>
          <w:bCs/>
          <w:spacing w:val="0"/>
          <w:kern w:val="0"/>
          <w:sz w:val="18"/>
          <w:szCs w:val="18"/>
          <w:lang w:val="de-AT" w:eastAsia="de-DE"/>
        </w:rPr>
      </w:pPr>
      <w:r w:rsidRPr="0088165A">
        <w:rPr>
          <w:rFonts w:ascii="Arial" w:eastAsia="Times New Roman" w:hAnsi="Arial" w:cs="Arial"/>
          <w:bCs/>
          <w:spacing w:val="0"/>
          <w:kern w:val="0"/>
          <w:sz w:val="18"/>
          <w:szCs w:val="18"/>
          <w:lang w:val="de-AT" w:eastAsia="de-DE"/>
        </w:rPr>
        <w:t>www.andritz.com</w:t>
      </w:r>
    </w:p>
    <w:p w:rsidR="0088165A" w:rsidRPr="0088165A" w:rsidRDefault="0088165A" w:rsidP="0088165A">
      <w:pPr>
        <w:spacing w:after="0" w:line="240" w:lineRule="exact"/>
        <w:jc w:val="left"/>
        <w:rPr>
          <w:rFonts w:ascii="Arial" w:eastAsia="Times New Roman" w:hAnsi="Arial" w:cs="Arial"/>
          <w:bCs/>
          <w:spacing w:val="0"/>
          <w:kern w:val="0"/>
          <w:sz w:val="18"/>
          <w:szCs w:val="18"/>
          <w:lang w:val="de-AT" w:eastAsia="de-DE"/>
        </w:rPr>
      </w:pPr>
    </w:p>
    <w:p w:rsidR="0088165A" w:rsidRPr="0088165A" w:rsidRDefault="0088165A" w:rsidP="0088165A">
      <w:pPr>
        <w:spacing w:after="0" w:line="240" w:lineRule="exact"/>
        <w:jc w:val="left"/>
        <w:rPr>
          <w:rFonts w:ascii="Arial" w:eastAsia="Times New Roman" w:hAnsi="Arial" w:cs="Arial"/>
          <w:b/>
          <w:bCs/>
          <w:spacing w:val="0"/>
          <w:kern w:val="0"/>
          <w:sz w:val="18"/>
          <w:szCs w:val="18"/>
          <w:lang w:val="de-AT" w:eastAsia="de-DE"/>
        </w:rPr>
      </w:pPr>
      <w:r w:rsidRPr="0088165A">
        <w:rPr>
          <w:rFonts w:ascii="Arial" w:eastAsia="Times New Roman" w:hAnsi="Arial" w:cs="Arial"/>
          <w:b/>
          <w:bCs/>
          <w:spacing w:val="0"/>
          <w:kern w:val="0"/>
          <w:sz w:val="18"/>
          <w:szCs w:val="18"/>
          <w:lang w:val="de-AT" w:eastAsia="de-DE"/>
        </w:rPr>
        <w:t>Die ANDRITZ-GRUPPE</w:t>
      </w:r>
    </w:p>
    <w:p w:rsidR="0088165A" w:rsidRPr="0088165A" w:rsidRDefault="0088165A" w:rsidP="0088165A">
      <w:pPr>
        <w:spacing w:after="0" w:line="240" w:lineRule="exact"/>
        <w:jc w:val="left"/>
        <w:outlineLvl w:val="0"/>
        <w:rPr>
          <w:rFonts w:ascii="Arial" w:eastAsia="Times New Roman" w:hAnsi="Arial"/>
          <w:spacing w:val="0"/>
          <w:kern w:val="0"/>
          <w:sz w:val="18"/>
          <w:szCs w:val="24"/>
          <w:lang w:eastAsia="de-DE"/>
        </w:rPr>
      </w:pPr>
      <w:r w:rsidRPr="0088165A">
        <w:rPr>
          <w:rFonts w:ascii="Arial" w:eastAsia="Times New Roman" w:hAnsi="Arial"/>
          <w:spacing w:val="0"/>
          <w:kern w:val="0"/>
          <w:sz w:val="18"/>
          <w:szCs w:val="24"/>
          <w:lang w:eastAsia="de-DE"/>
        </w:rPr>
        <w:t xml:space="preserve">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Darüber hinaus bietet ANDRITZ </w:t>
      </w:r>
      <w:r w:rsidRPr="001C2897">
        <w:rPr>
          <w:rFonts w:ascii="Arial" w:eastAsia="Times New Roman" w:hAnsi="Arial"/>
          <w:spacing w:val="0"/>
          <w:kern w:val="0"/>
          <w:sz w:val="18"/>
          <w:szCs w:val="24"/>
          <w:lang w:eastAsia="de-DE"/>
        </w:rPr>
        <w:t>weitere Technologien an, unter anderem für Automatisierung, die Produktion von Tierfutter- und Biomassepellets, Pumpen, Anlagen für Vliesstoffe und Kunststofffolien, Dampfkesselanlagen, Biomassekessel und Gasifizierungsanlagen für die Energieerzeugung, Rauc</w:t>
      </w:r>
      <w:r w:rsidRPr="001C2897">
        <w:rPr>
          <w:rFonts w:ascii="Arial" w:eastAsia="Times New Roman" w:hAnsi="Arial"/>
          <w:spacing w:val="0"/>
          <w:kern w:val="0"/>
          <w:sz w:val="18"/>
          <w:szCs w:val="24"/>
          <w:lang w:eastAsia="de-DE"/>
        </w:rPr>
        <w:t>h</w:t>
      </w:r>
      <w:r w:rsidRPr="001C2897">
        <w:rPr>
          <w:rFonts w:ascii="Arial" w:eastAsia="Times New Roman" w:hAnsi="Arial"/>
          <w:spacing w:val="0"/>
          <w:kern w:val="0"/>
          <w:sz w:val="18"/>
          <w:szCs w:val="24"/>
          <w:lang w:eastAsia="de-DE"/>
        </w:rPr>
        <w:t>gasreinigungsanlagen, Anlagen zur Produktion von Faserplatten (MDF), thermische Schlammverwertung sowie Bioma</w:t>
      </w:r>
      <w:r w:rsidRPr="001C2897">
        <w:rPr>
          <w:rFonts w:ascii="Arial" w:eastAsia="Times New Roman" w:hAnsi="Arial"/>
          <w:spacing w:val="0"/>
          <w:kern w:val="0"/>
          <w:sz w:val="18"/>
          <w:szCs w:val="24"/>
          <w:lang w:eastAsia="de-DE"/>
        </w:rPr>
        <w:t>s</w:t>
      </w:r>
      <w:r w:rsidRPr="001C2897">
        <w:rPr>
          <w:rFonts w:ascii="Arial" w:eastAsia="Times New Roman" w:hAnsi="Arial"/>
          <w:spacing w:val="0"/>
          <w:kern w:val="0"/>
          <w:sz w:val="18"/>
          <w:szCs w:val="24"/>
          <w:lang w:eastAsia="de-DE"/>
        </w:rPr>
        <w:t>se-Torrefizierungsanlagen. Der Hauptsitz des börsennotierten internationalen Technologiekonzerns, der rund 23.700</w:t>
      </w:r>
      <w:r w:rsidR="000F6AE6">
        <w:rPr>
          <w:rFonts w:ascii="Arial" w:eastAsia="Times New Roman" w:hAnsi="Arial"/>
          <w:spacing w:val="0"/>
          <w:kern w:val="0"/>
          <w:sz w:val="18"/>
          <w:szCs w:val="24"/>
          <w:lang w:eastAsia="de-DE"/>
        </w:rPr>
        <w:t> M</w:t>
      </w:r>
      <w:r w:rsidRPr="001C2897">
        <w:rPr>
          <w:rFonts w:ascii="Arial" w:eastAsia="Times New Roman" w:hAnsi="Arial"/>
          <w:spacing w:val="0"/>
          <w:kern w:val="0"/>
          <w:sz w:val="18"/>
          <w:szCs w:val="24"/>
          <w:lang w:eastAsia="de-DE"/>
        </w:rPr>
        <w:t>itarbeiterinnen und Mitarbeiter beschäftigt, befindet sich in Graz, Österreich. ANDRITZ verfügt über mehr als 220 Produ</w:t>
      </w:r>
      <w:r w:rsidRPr="001C2897">
        <w:rPr>
          <w:rFonts w:ascii="Arial" w:eastAsia="Times New Roman" w:hAnsi="Arial"/>
          <w:spacing w:val="0"/>
          <w:kern w:val="0"/>
          <w:sz w:val="18"/>
          <w:szCs w:val="24"/>
          <w:lang w:eastAsia="de-DE"/>
        </w:rPr>
        <w:t>k</w:t>
      </w:r>
      <w:r w:rsidRPr="001C2897">
        <w:rPr>
          <w:rFonts w:ascii="Arial" w:eastAsia="Times New Roman" w:hAnsi="Arial"/>
          <w:spacing w:val="0"/>
          <w:kern w:val="0"/>
          <w:sz w:val="18"/>
          <w:szCs w:val="24"/>
          <w:lang w:eastAsia="de-DE"/>
        </w:rPr>
        <w:t>tionsstätten sowie Service- und Vertriebsgesellschaften auf der ganzen Welt.</w:t>
      </w:r>
    </w:p>
    <w:p w:rsidR="0088165A" w:rsidRPr="0088165A" w:rsidRDefault="0088165A" w:rsidP="0088165A">
      <w:pPr>
        <w:spacing w:after="0" w:line="240" w:lineRule="exact"/>
        <w:jc w:val="left"/>
        <w:rPr>
          <w:rFonts w:ascii="Arial" w:eastAsia="Times New Roman" w:hAnsi="Arial" w:cs="Arial"/>
          <w:bCs/>
          <w:spacing w:val="0"/>
          <w:kern w:val="0"/>
          <w:sz w:val="18"/>
          <w:szCs w:val="18"/>
          <w:lang w:eastAsia="de-DE"/>
        </w:rPr>
      </w:pPr>
    </w:p>
    <w:p w:rsidR="0088165A" w:rsidRPr="0088165A" w:rsidRDefault="0088165A" w:rsidP="0088165A">
      <w:pPr>
        <w:spacing w:after="0" w:line="240" w:lineRule="exact"/>
        <w:jc w:val="left"/>
        <w:rPr>
          <w:rFonts w:ascii="Arial" w:eastAsia="Times New Roman" w:hAnsi="Arial" w:cs="Arial"/>
          <w:b/>
          <w:bCs/>
          <w:spacing w:val="0"/>
          <w:kern w:val="0"/>
          <w:sz w:val="18"/>
          <w:szCs w:val="18"/>
          <w:lang w:val="de-AT" w:eastAsia="de-DE"/>
        </w:rPr>
      </w:pPr>
      <w:r w:rsidRPr="0088165A">
        <w:rPr>
          <w:rFonts w:ascii="Arial" w:eastAsia="Times New Roman" w:hAnsi="Arial" w:cs="Arial"/>
          <w:b/>
          <w:bCs/>
          <w:spacing w:val="0"/>
          <w:kern w:val="0"/>
          <w:sz w:val="18"/>
          <w:szCs w:val="18"/>
          <w:lang w:val="de-AT" w:eastAsia="de-DE"/>
        </w:rPr>
        <w:t>Geschäfts- und Finanzberichte</w:t>
      </w:r>
    </w:p>
    <w:p w:rsidR="0088165A" w:rsidRPr="0088165A" w:rsidRDefault="0088165A" w:rsidP="0088165A">
      <w:pPr>
        <w:spacing w:after="0" w:line="240" w:lineRule="exact"/>
        <w:jc w:val="left"/>
        <w:rPr>
          <w:rFonts w:ascii="Arial" w:eastAsia="Times New Roman" w:hAnsi="Arial" w:cs="Arial"/>
          <w:bCs/>
          <w:spacing w:val="0"/>
          <w:kern w:val="0"/>
          <w:sz w:val="18"/>
          <w:szCs w:val="18"/>
          <w:lang w:val="de-AT" w:eastAsia="de-DE"/>
        </w:rPr>
      </w:pPr>
      <w:r w:rsidRPr="0088165A">
        <w:rPr>
          <w:rFonts w:ascii="Arial" w:eastAsia="Times New Roman" w:hAnsi="Arial" w:cs="Arial"/>
          <w:bCs/>
          <w:spacing w:val="0"/>
          <w:kern w:val="0"/>
          <w:sz w:val="18"/>
          <w:szCs w:val="18"/>
          <w:lang w:val="de-AT" w:eastAsia="de-DE"/>
        </w:rPr>
        <w:t xml:space="preserve">Geschäfts- und Finanzberichte der ANDRITZ-GRUPPE sind unter www.andritz.com als PDF </w:t>
      </w:r>
      <w:bookmarkStart w:id="31" w:name="_GoBack"/>
      <w:bookmarkEnd w:id="31"/>
      <w:r w:rsidRPr="0088165A">
        <w:rPr>
          <w:rFonts w:ascii="Arial" w:eastAsia="Times New Roman" w:hAnsi="Arial" w:cs="Arial"/>
          <w:bCs/>
          <w:spacing w:val="0"/>
          <w:kern w:val="0"/>
          <w:sz w:val="18"/>
          <w:szCs w:val="18"/>
          <w:lang w:val="de-AT" w:eastAsia="de-DE"/>
        </w:rPr>
        <w:t>verfügbar. Koste</w:t>
      </w:r>
      <w:r w:rsidRPr="0088165A">
        <w:rPr>
          <w:rFonts w:ascii="Arial" w:eastAsia="Times New Roman" w:hAnsi="Arial" w:cs="Arial"/>
          <w:bCs/>
          <w:spacing w:val="0"/>
          <w:kern w:val="0"/>
          <w:sz w:val="18"/>
          <w:szCs w:val="18"/>
          <w:lang w:val="de-AT" w:eastAsia="de-DE"/>
        </w:rPr>
        <w:t>n</w:t>
      </w:r>
      <w:r w:rsidRPr="0088165A">
        <w:rPr>
          <w:rFonts w:ascii="Arial" w:eastAsia="Times New Roman" w:hAnsi="Arial" w:cs="Arial"/>
          <w:bCs/>
          <w:spacing w:val="0"/>
          <w:kern w:val="0"/>
          <w:sz w:val="18"/>
          <w:szCs w:val="18"/>
          <w:lang w:val="de-AT" w:eastAsia="de-DE"/>
        </w:rPr>
        <w:t xml:space="preserve">lose Druckexemplare können unter </w:t>
      </w:r>
      <w:hyperlink r:id="rId10" w:history="1">
        <w:r w:rsidRPr="0088165A">
          <w:rPr>
            <w:rFonts w:ascii="Arial" w:eastAsia="Times New Roman" w:hAnsi="Arial" w:cs="Arial"/>
            <w:bCs/>
            <w:spacing w:val="0"/>
            <w:kern w:val="0"/>
            <w:sz w:val="18"/>
            <w:szCs w:val="18"/>
            <w:lang w:eastAsia="de-DE"/>
          </w:rPr>
          <w:t>investors@andritz.com</w:t>
        </w:r>
      </w:hyperlink>
      <w:r w:rsidRPr="0088165A">
        <w:rPr>
          <w:rFonts w:ascii="Arial" w:eastAsia="Times New Roman" w:hAnsi="Arial" w:cs="Arial"/>
          <w:bCs/>
          <w:spacing w:val="0"/>
          <w:kern w:val="0"/>
          <w:sz w:val="18"/>
          <w:szCs w:val="18"/>
          <w:lang w:val="de-AT" w:eastAsia="de-DE"/>
        </w:rPr>
        <w:t xml:space="preserve"> angefordert werden.</w:t>
      </w:r>
    </w:p>
    <w:p w:rsidR="000F6AE6" w:rsidRPr="0088165A" w:rsidRDefault="000F6AE6" w:rsidP="0088165A">
      <w:pPr>
        <w:spacing w:after="0" w:line="240" w:lineRule="exact"/>
        <w:jc w:val="left"/>
        <w:rPr>
          <w:rFonts w:ascii="Arial" w:eastAsia="Times New Roman" w:hAnsi="Arial" w:cs="Arial"/>
          <w:bCs/>
          <w:spacing w:val="0"/>
          <w:kern w:val="0"/>
          <w:sz w:val="18"/>
          <w:szCs w:val="18"/>
          <w:lang w:val="de-AT" w:eastAsia="de-DE"/>
        </w:rPr>
      </w:pPr>
    </w:p>
    <w:p w:rsidR="0088165A" w:rsidRPr="0088165A" w:rsidRDefault="0088165A" w:rsidP="0088165A">
      <w:pPr>
        <w:spacing w:after="0" w:line="240" w:lineRule="exact"/>
        <w:jc w:val="left"/>
        <w:rPr>
          <w:rFonts w:ascii="Arial" w:eastAsia="Times New Roman" w:hAnsi="Arial" w:cs="Arial"/>
          <w:b/>
          <w:bCs/>
          <w:spacing w:val="0"/>
          <w:kern w:val="0"/>
          <w:sz w:val="18"/>
          <w:szCs w:val="18"/>
          <w:lang w:val="de-AT" w:eastAsia="de-DE"/>
        </w:rPr>
      </w:pPr>
      <w:r w:rsidRPr="0088165A">
        <w:rPr>
          <w:rFonts w:ascii="Arial" w:eastAsia="Times New Roman" w:hAnsi="Arial" w:cs="Arial"/>
          <w:b/>
          <w:bCs/>
          <w:spacing w:val="0"/>
          <w:kern w:val="0"/>
          <w:sz w:val="18"/>
          <w:szCs w:val="18"/>
          <w:lang w:val="de-AT" w:eastAsia="de-DE"/>
        </w:rPr>
        <w:t>Disclaimer</w:t>
      </w:r>
    </w:p>
    <w:p w:rsidR="0088165A" w:rsidRPr="0088165A" w:rsidRDefault="0088165A" w:rsidP="0088165A">
      <w:pPr>
        <w:spacing w:after="0" w:line="240" w:lineRule="exact"/>
        <w:jc w:val="left"/>
        <w:rPr>
          <w:rFonts w:ascii="Arial" w:eastAsia="Times New Roman" w:hAnsi="Arial" w:cs="Arial"/>
          <w:bCs/>
          <w:spacing w:val="0"/>
          <w:kern w:val="0"/>
          <w:sz w:val="18"/>
          <w:szCs w:val="18"/>
          <w:lang w:val="de-AT" w:eastAsia="de-DE"/>
        </w:rPr>
      </w:pPr>
      <w:r w:rsidRPr="0088165A">
        <w:rPr>
          <w:rFonts w:ascii="Arial" w:eastAsia="Times New Roman" w:hAnsi="Arial" w:cs="Arial"/>
          <w:bCs/>
          <w:spacing w:val="0"/>
          <w:kern w:val="0"/>
          <w:sz w:val="18"/>
          <w:szCs w:val="18"/>
          <w:lang w:val="de-AT" w:eastAsia="de-DE"/>
        </w:rPr>
        <w:t>Bestimmte Aussagen in dieser Presse-Information sind „zukunftsgerichtete Aussagen“. Diese Aussagen, welche die Worte „glauben“, „beabsichtigen“, „erwarten“ und Begriffe ähnlicher Bedeutung enthalten, spiegeln die Ansichten und Erwartungen der Geschäftsleitung wider und unterliegen Risiken und Unsicherheiten, welche die tatsächlichen Erge</w:t>
      </w:r>
      <w:r w:rsidRPr="0088165A">
        <w:rPr>
          <w:rFonts w:ascii="Arial" w:eastAsia="Times New Roman" w:hAnsi="Arial" w:cs="Arial"/>
          <w:bCs/>
          <w:spacing w:val="0"/>
          <w:kern w:val="0"/>
          <w:sz w:val="18"/>
          <w:szCs w:val="18"/>
          <w:lang w:val="de-AT" w:eastAsia="de-DE"/>
        </w:rPr>
        <w:t>b</w:t>
      </w:r>
      <w:r w:rsidRPr="0088165A">
        <w:rPr>
          <w:rFonts w:ascii="Arial" w:eastAsia="Times New Roman" w:hAnsi="Arial" w:cs="Arial"/>
          <w:bCs/>
          <w:spacing w:val="0"/>
          <w:kern w:val="0"/>
          <w:sz w:val="18"/>
          <w:szCs w:val="18"/>
          <w:lang w:val="de-AT" w:eastAsia="de-DE"/>
        </w:rPr>
        <w:t>nisse wesentlich beeinträchtigen können. Der Leser sollte daher nicht unangemessen auf diese zukunftsgerichteten Aussagen vertrauen. Die Gesellschaft ist nicht verpflichtet, das Ergebnis allfälliger Berichtigungen der hierin enthaltenen zukunftsgerichteten Aussagen zu veröffentlichen, außer dies ist nach a</w:t>
      </w:r>
      <w:r w:rsidRPr="0088165A">
        <w:rPr>
          <w:rFonts w:ascii="Arial" w:eastAsia="Times New Roman" w:hAnsi="Arial" w:cs="Arial"/>
          <w:bCs/>
          <w:spacing w:val="0"/>
          <w:kern w:val="0"/>
          <w:sz w:val="18"/>
          <w:szCs w:val="18"/>
          <w:lang w:val="de-AT" w:eastAsia="de-DE"/>
        </w:rPr>
        <w:t>n</w:t>
      </w:r>
      <w:r w:rsidRPr="0088165A">
        <w:rPr>
          <w:rFonts w:ascii="Arial" w:eastAsia="Times New Roman" w:hAnsi="Arial" w:cs="Arial"/>
          <w:bCs/>
          <w:spacing w:val="0"/>
          <w:kern w:val="0"/>
          <w:sz w:val="18"/>
          <w:szCs w:val="18"/>
          <w:lang w:val="de-AT" w:eastAsia="de-DE"/>
        </w:rPr>
        <w:t>wendbarem Recht erforderlich.</w:t>
      </w:r>
    </w:p>
    <w:p w:rsidR="00527AF8" w:rsidRPr="0088165A" w:rsidRDefault="00527AF8" w:rsidP="008436F0">
      <w:pPr>
        <w:pStyle w:val="TNote"/>
        <w:jc w:val="left"/>
        <w:rPr>
          <w:rFonts w:ascii="Arial" w:hAnsi="Arial" w:cs="Arial"/>
          <w:b/>
          <w:color w:val="auto"/>
          <w:sz w:val="20"/>
          <w:lang w:val="de-AT"/>
        </w:rPr>
      </w:pPr>
    </w:p>
    <w:p w:rsidR="00527AF8" w:rsidRPr="00FF4047" w:rsidRDefault="00527AF8" w:rsidP="008436F0">
      <w:pPr>
        <w:pStyle w:val="TNote"/>
        <w:jc w:val="left"/>
        <w:rPr>
          <w:rFonts w:ascii="Arial" w:hAnsi="Arial" w:cs="Arial"/>
          <w:b/>
          <w:color w:val="auto"/>
          <w:sz w:val="20"/>
        </w:rPr>
      </w:pPr>
    </w:p>
    <w:p w:rsidR="00527AF8" w:rsidRPr="00FF4047" w:rsidRDefault="00527AF8" w:rsidP="008436F0">
      <w:pPr>
        <w:pStyle w:val="TNote"/>
        <w:jc w:val="left"/>
        <w:rPr>
          <w:rFonts w:ascii="Arial" w:hAnsi="Arial" w:cs="Arial"/>
          <w:b/>
          <w:color w:val="auto"/>
          <w:sz w:val="20"/>
        </w:rPr>
      </w:pPr>
    </w:p>
    <w:p w:rsidR="00527AF8" w:rsidRPr="00FF4047" w:rsidRDefault="00527AF8" w:rsidP="008436F0">
      <w:pPr>
        <w:pStyle w:val="TNote"/>
        <w:jc w:val="left"/>
        <w:rPr>
          <w:rFonts w:ascii="Arial" w:hAnsi="Arial" w:cs="Arial"/>
          <w:b/>
          <w:color w:val="auto"/>
          <w:sz w:val="20"/>
        </w:rPr>
      </w:pPr>
    </w:p>
    <w:p w:rsidR="00527AF8" w:rsidRPr="00FF4047" w:rsidRDefault="00527AF8" w:rsidP="008436F0">
      <w:pPr>
        <w:pStyle w:val="TNote"/>
        <w:jc w:val="left"/>
        <w:rPr>
          <w:rFonts w:ascii="Arial" w:hAnsi="Arial" w:cs="Arial"/>
          <w:b/>
          <w:color w:val="auto"/>
          <w:sz w:val="20"/>
        </w:rPr>
      </w:pPr>
    </w:p>
    <w:p w:rsidR="00527AF8" w:rsidRDefault="00527AF8" w:rsidP="008436F0">
      <w:pPr>
        <w:pStyle w:val="TNote"/>
        <w:jc w:val="left"/>
        <w:rPr>
          <w:rFonts w:ascii="Arial" w:hAnsi="Arial" w:cs="Arial"/>
          <w:b/>
          <w:color w:val="auto"/>
          <w:sz w:val="20"/>
        </w:rPr>
      </w:pPr>
    </w:p>
    <w:p w:rsidR="00970991" w:rsidRDefault="00970991" w:rsidP="008436F0">
      <w:pPr>
        <w:pStyle w:val="TNote"/>
        <w:jc w:val="left"/>
        <w:rPr>
          <w:rFonts w:ascii="Arial" w:hAnsi="Arial" w:cs="Arial"/>
          <w:b/>
          <w:color w:val="auto"/>
          <w:sz w:val="20"/>
        </w:rPr>
      </w:pPr>
    </w:p>
    <w:p w:rsidR="00970991" w:rsidRPr="00FF4047" w:rsidRDefault="00970991" w:rsidP="008436F0">
      <w:pPr>
        <w:pStyle w:val="TNote"/>
        <w:jc w:val="left"/>
        <w:rPr>
          <w:rFonts w:ascii="Arial" w:hAnsi="Arial" w:cs="Arial"/>
          <w:b/>
          <w:color w:val="auto"/>
          <w:sz w:val="20"/>
        </w:rPr>
      </w:pPr>
    </w:p>
    <w:p w:rsidR="009B183A" w:rsidRDefault="00097B14" w:rsidP="00FC66F9">
      <w:pPr>
        <w:pStyle w:val="TNote"/>
        <w:spacing w:before="0" w:after="0" w:line="240" w:lineRule="exact"/>
        <w:jc w:val="left"/>
        <w:rPr>
          <w:rFonts w:ascii="Arial" w:hAnsi="Arial" w:cs="Arial"/>
          <w:b/>
          <w:color w:val="auto"/>
          <w:spacing w:val="0"/>
          <w:kern w:val="0"/>
          <w:sz w:val="20"/>
        </w:rPr>
      </w:pPr>
      <w:r>
        <w:rPr>
          <w:rFonts w:ascii="Arial" w:hAnsi="Arial" w:cs="Arial"/>
          <w:b/>
          <w:color w:val="auto"/>
          <w:spacing w:val="0"/>
          <w:kern w:val="0"/>
          <w:sz w:val="20"/>
        </w:rPr>
        <w:t xml:space="preserve">Wichtige Finanzkennzahlen der </w:t>
      </w:r>
      <w:r w:rsidR="008436F0" w:rsidRPr="00006055">
        <w:rPr>
          <w:rFonts w:ascii="Arial" w:hAnsi="Arial" w:cs="Arial"/>
          <w:b/>
          <w:color w:val="auto"/>
          <w:spacing w:val="0"/>
          <w:kern w:val="0"/>
          <w:sz w:val="20"/>
        </w:rPr>
        <w:t xml:space="preserve">ANDRITZ-GRUPPE </w:t>
      </w:r>
      <w:r>
        <w:rPr>
          <w:rFonts w:ascii="Arial" w:hAnsi="Arial" w:cs="Arial"/>
          <w:b/>
          <w:color w:val="auto"/>
          <w:spacing w:val="0"/>
          <w:kern w:val="0"/>
          <w:sz w:val="20"/>
        </w:rPr>
        <w:t>auf einen Blick</w:t>
      </w:r>
    </w:p>
    <w:p w:rsidR="00106507" w:rsidRDefault="00106507" w:rsidP="00FC66F9">
      <w:pPr>
        <w:pStyle w:val="TNote"/>
        <w:spacing w:before="0" w:after="0" w:line="240" w:lineRule="exact"/>
        <w:jc w:val="left"/>
        <w:rPr>
          <w:rFonts w:ascii="Arial" w:hAnsi="Arial" w:cs="Arial"/>
          <w:b/>
          <w:color w:val="auto"/>
          <w:spacing w:val="0"/>
          <w:kern w:val="0"/>
          <w:sz w:val="20"/>
        </w:rPr>
      </w:pPr>
    </w:p>
    <w:tbl>
      <w:tblPr>
        <w:tblW w:w="9639" w:type="dxa"/>
        <w:tblLayout w:type="fixed"/>
        <w:tblCellMar>
          <w:left w:w="0" w:type="dxa"/>
          <w:right w:w="0" w:type="dxa"/>
        </w:tblCellMar>
        <w:tblLook w:val="0000" w:firstRow="0" w:lastRow="0" w:firstColumn="0" w:lastColumn="0" w:noHBand="0" w:noVBand="0"/>
      </w:tblPr>
      <w:tblGrid>
        <w:gridCol w:w="2841"/>
        <w:gridCol w:w="816"/>
        <w:gridCol w:w="997"/>
        <w:gridCol w:w="997"/>
        <w:gridCol w:w="997"/>
        <w:gridCol w:w="997"/>
        <w:gridCol w:w="997"/>
        <w:gridCol w:w="997"/>
      </w:tblGrid>
      <w:tr w:rsidR="00CA1888" w:rsidRPr="009A6174" w:rsidTr="00F94CD2">
        <w:trPr>
          <w:trHeight w:hRule="exact" w:val="329"/>
        </w:trPr>
        <w:tc>
          <w:tcPr>
            <w:tcW w:w="2841" w:type="dxa"/>
            <w:tcBorders>
              <w:bottom w:val="single" w:sz="4" w:space="0" w:color="006EB4"/>
              <w:right w:val="single" w:sz="24" w:space="0" w:color="FFFFFF"/>
            </w:tcBorders>
            <w:shd w:val="clear" w:color="auto" w:fill="FFFFFF"/>
            <w:vAlign w:val="bottom"/>
          </w:tcPr>
          <w:p w:rsidR="00E32781" w:rsidRPr="009A6174" w:rsidRDefault="00005E32" w:rsidP="00F94CD2">
            <w:pPr>
              <w:pStyle w:val="THeadfirstBlue"/>
            </w:pPr>
            <w:bookmarkStart w:id="32" w:name="_FLink_1T_fdll_2"/>
            <w:r w:rsidRPr="009A6174">
              <w:t> </w:t>
            </w:r>
          </w:p>
        </w:tc>
        <w:tc>
          <w:tcPr>
            <w:tcW w:w="816" w:type="dxa"/>
            <w:tcBorders>
              <w:left w:val="single" w:sz="24" w:space="0" w:color="FFFFFF"/>
              <w:bottom w:val="single" w:sz="4" w:space="0" w:color="006EB4"/>
              <w:right w:val="single" w:sz="24" w:space="0" w:color="FFFFFF"/>
            </w:tcBorders>
            <w:shd w:val="clear" w:color="auto" w:fill="FFFFFF"/>
            <w:vAlign w:val="bottom"/>
          </w:tcPr>
          <w:p w:rsidR="00E32781" w:rsidRPr="00C922A8" w:rsidRDefault="00005E32" w:rsidP="00F94CD2">
            <w:pPr>
              <w:pStyle w:val="THeadfirstNumber"/>
              <w:rPr>
                <w:rFonts w:ascii="Arial" w:hAnsi="Arial" w:cs="Arial"/>
                <w:i/>
                <w:sz w:val="16"/>
                <w:szCs w:val="16"/>
              </w:rPr>
            </w:pPr>
            <w:r w:rsidRPr="00C922A8">
              <w:rPr>
                <w:rFonts w:ascii="Arial" w:hAnsi="Arial" w:cs="Arial"/>
                <w:i/>
                <w:sz w:val="16"/>
                <w:szCs w:val="16"/>
              </w:rPr>
              <w:t>Einheit</w:t>
            </w:r>
          </w:p>
        </w:tc>
        <w:tc>
          <w:tcPr>
            <w:tcW w:w="997" w:type="dxa"/>
            <w:tcBorders>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HeadfirstNumber"/>
              <w:rPr>
                <w:rFonts w:ascii="Arial" w:hAnsi="Arial" w:cs="Arial"/>
                <w:color w:val="006EB4"/>
                <w:sz w:val="18"/>
                <w:szCs w:val="18"/>
              </w:rPr>
            </w:pPr>
            <w:r w:rsidRPr="009A6174">
              <w:rPr>
                <w:rFonts w:ascii="Arial" w:hAnsi="Arial" w:cs="Arial"/>
                <w:color w:val="006EB4"/>
                <w:sz w:val="18"/>
                <w:szCs w:val="18"/>
              </w:rPr>
              <w:t>2013</w:t>
            </w:r>
          </w:p>
        </w:tc>
        <w:tc>
          <w:tcPr>
            <w:tcW w:w="997" w:type="dxa"/>
            <w:tcBorders>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HeadfirstNumber"/>
              <w:rPr>
                <w:rFonts w:ascii="Arial" w:hAnsi="Arial" w:cs="Arial"/>
                <w:sz w:val="18"/>
                <w:szCs w:val="18"/>
              </w:rPr>
            </w:pPr>
            <w:r w:rsidRPr="009A6174">
              <w:rPr>
                <w:rFonts w:ascii="Arial" w:hAnsi="Arial" w:cs="Arial"/>
                <w:sz w:val="18"/>
                <w:szCs w:val="18"/>
              </w:rPr>
              <w:t>2012*</w:t>
            </w:r>
          </w:p>
        </w:tc>
        <w:tc>
          <w:tcPr>
            <w:tcW w:w="997" w:type="dxa"/>
            <w:tcBorders>
              <w:left w:val="single" w:sz="24" w:space="0" w:color="FFFFFF"/>
              <w:bottom w:val="single" w:sz="4" w:space="0" w:color="006EB4"/>
              <w:right w:val="single" w:sz="24" w:space="0" w:color="FFFFFF"/>
            </w:tcBorders>
            <w:shd w:val="clear" w:color="auto" w:fill="FFFFFF"/>
            <w:vAlign w:val="bottom"/>
          </w:tcPr>
          <w:p w:rsidR="00E32781" w:rsidRPr="009A6174" w:rsidRDefault="00005E32" w:rsidP="00F94CD2">
            <w:pPr>
              <w:pStyle w:val="THeadfirstNumber"/>
              <w:rPr>
                <w:rFonts w:ascii="Arial" w:hAnsi="Arial" w:cs="Arial"/>
                <w:sz w:val="18"/>
                <w:szCs w:val="18"/>
              </w:rPr>
            </w:pPr>
            <w:r w:rsidRPr="009A6174">
              <w:rPr>
                <w:rFonts w:ascii="Arial" w:hAnsi="Arial" w:cs="Arial"/>
                <w:sz w:val="18"/>
                <w:szCs w:val="18"/>
              </w:rPr>
              <w:t>+/-</w:t>
            </w:r>
          </w:p>
        </w:tc>
        <w:tc>
          <w:tcPr>
            <w:tcW w:w="997" w:type="dxa"/>
            <w:tcBorders>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HeadfirstNumber"/>
              <w:rPr>
                <w:rFonts w:ascii="Arial" w:hAnsi="Arial" w:cs="Arial"/>
                <w:color w:val="006EB4"/>
                <w:sz w:val="18"/>
                <w:szCs w:val="18"/>
              </w:rPr>
            </w:pPr>
            <w:r w:rsidRPr="009A6174">
              <w:rPr>
                <w:rFonts w:ascii="Arial" w:hAnsi="Arial" w:cs="Arial"/>
                <w:color w:val="006EB4"/>
                <w:sz w:val="18"/>
                <w:szCs w:val="18"/>
              </w:rPr>
              <w:t>Q4 2013</w:t>
            </w:r>
          </w:p>
        </w:tc>
        <w:tc>
          <w:tcPr>
            <w:tcW w:w="997" w:type="dxa"/>
            <w:tcBorders>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HeadfirstNumber"/>
              <w:rPr>
                <w:rFonts w:ascii="Arial" w:hAnsi="Arial" w:cs="Arial"/>
                <w:sz w:val="18"/>
                <w:szCs w:val="18"/>
              </w:rPr>
            </w:pPr>
            <w:r w:rsidRPr="009A6174">
              <w:rPr>
                <w:rFonts w:ascii="Arial" w:hAnsi="Arial" w:cs="Arial"/>
                <w:sz w:val="18"/>
                <w:szCs w:val="18"/>
              </w:rPr>
              <w:t>Q4 2012</w:t>
            </w:r>
            <w:r w:rsidR="000F6AE6">
              <w:rPr>
                <w:rFonts w:ascii="Arial" w:hAnsi="Arial" w:cs="Arial"/>
                <w:sz w:val="18"/>
                <w:szCs w:val="18"/>
              </w:rPr>
              <w:t>*</w:t>
            </w:r>
          </w:p>
        </w:tc>
        <w:tc>
          <w:tcPr>
            <w:tcW w:w="997" w:type="dxa"/>
            <w:tcBorders>
              <w:left w:val="single" w:sz="24" w:space="0" w:color="FFFFFF"/>
              <w:bottom w:val="single" w:sz="4" w:space="0" w:color="006EB4"/>
              <w:right w:val="single" w:sz="24" w:space="0" w:color="FFFFFF"/>
            </w:tcBorders>
            <w:shd w:val="clear" w:color="auto" w:fill="FFFFFF"/>
            <w:vAlign w:val="bottom"/>
          </w:tcPr>
          <w:p w:rsidR="00E32781" w:rsidRPr="009A6174" w:rsidRDefault="00005E32" w:rsidP="00F94CD2">
            <w:pPr>
              <w:pStyle w:val="THeadfirstNumber"/>
              <w:rPr>
                <w:rFonts w:ascii="Arial" w:hAnsi="Arial" w:cs="Arial"/>
                <w:sz w:val="18"/>
                <w:szCs w:val="18"/>
              </w:rPr>
            </w:pPr>
            <w:r w:rsidRPr="009A6174">
              <w:rPr>
                <w:rFonts w:ascii="Arial" w:hAnsi="Arial" w:cs="Arial"/>
                <w:sz w:val="18"/>
                <w:szCs w:val="18"/>
              </w:rPr>
              <w:t>+/-</w:t>
            </w:r>
          </w:p>
        </w:tc>
      </w:tr>
      <w:tr w:rsidR="00CA1888" w:rsidRPr="009A6174" w:rsidTr="00CA1888">
        <w:trPr>
          <w:trHeight w:hRule="exact" w:val="329"/>
        </w:trPr>
        <w:tc>
          <w:tcPr>
            <w:tcW w:w="2841" w:type="dxa"/>
            <w:tcBorders>
              <w:top w:val="single" w:sz="4" w:space="0" w:color="006EB4"/>
              <w:bottom w:val="single" w:sz="2" w:space="0" w:color="68676C"/>
              <w:right w:val="single" w:sz="24" w:space="0" w:color="FFFFFF"/>
            </w:tcBorders>
            <w:shd w:val="clear" w:color="auto" w:fill="FFFFFF"/>
            <w:vAlign w:val="bottom"/>
          </w:tcPr>
          <w:p w:rsidR="00E32781" w:rsidRPr="009A6174" w:rsidRDefault="00005E32" w:rsidP="00CA1888">
            <w:pPr>
              <w:pStyle w:val="TBodynormalText"/>
              <w:rPr>
                <w:rFonts w:ascii="Arial" w:hAnsi="Arial" w:cs="Arial"/>
                <w:b/>
                <w:color w:val="auto"/>
                <w:sz w:val="18"/>
                <w:szCs w:val="18"/>
              </w:rPr>
            </w:pPr>
            <w:r w:rsidRPr="009A6174">
              <w:rPr>
                <w:rFonts w:ascii="Arial" w:hAnsi="Arial" w:cs="Arial"/>
                <w:b/>
                <w:color w:val="auto"/>
                <w:sz w:val="18"/>
                <w:szCs w:val="18"/>
              </w:rPr>
              <w:t xml:space="preserve">Umsatz </w:t>
            </w:r>
          </w:p>
        </w:tc>
        <w:tc>
          <w:tcPr>
            <w:tcW w:w="816"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b/>
                <w:i/>
                <w:sz w:val="16"/>
                <w:szCs w:val="16"/>
              </w:rPr>
            </w:pPr>
            <w:r w:rsidRPr="00C922A8">
              <w:rPr>
                <w:rFonts w:ascii="Arial" w:hAnsi="Arial" w:cs="Arial"/>
                <w:b/>
                <w:i/>
                <w:sz w:val="16"/>
                <w:szCs w:val="16"/>
              </w:rPr>
              <w:t>MEUR</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b/>
                <w:color w:val="006EB4"/>
                <w:sz w:val="18"/>
                <w:szCs w:val="18"/>
              </w:rPr>
            </w:pPr>
            <w:r w:rsidRPr="009A6174">
              <w:rPr>
                <w:rFonts w:ascii="Arial" w:hAnsi="Arial" w:cs="Arial"/>
                <w:b/>
                <w:color w:val="006EB4"/>
                <w:sz w:val="18"/>
                <w:szCs w:val="18"/>
              </w:rPr>
              <w:t>5.710,8</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b/>
                <w:sz w:val="18"/>
                <w:szCs w:val="18"/>
              </w:rPr>
            </w:pPr>
            <w:r w:rsidRPr="009A6174">
              <w:rPr>
                <w:rFonts w:ascii="Arial" w:hAnsi="Arial" w:cs="Arial"/>
                <w:b/>
                <w:sz w:val="18"/>
                <w:szCs w:val="18"/>
              </w:rPr>
              <w:t>5.176,9</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b/>
                <w:sz w:val="18"/>
                <w:szCs w:val="18"/>
              </w:rPr>
            </w:pPr>
            <w:r w:rsidRPr="009A6174">
              <w:rPr>
                <w:rFonts w:ascii="Arial" w:hAnsi="Arial" w:cs="Arial"/>
                <w:b/>
                <w:sz w:val="18"/>
                <w:szCs w:val="18"/>
              </w:rPr>
              <w:t>+10,3%</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b/>
                <w:color w:val="006EB4"/>
                <w:sz w:val="18"/>
                <w:szCs w:val="18"/>
              </w:rPr>
            </w:pPr>
            <w:r w:rsidRPr="009A6174">
              <w:rPr>
                <w:rFonts w:ascii="Arial" w:hAnsi="Arial" w:cs="Arial"/>
                <w:b/>
                <w:color w:val="006EB4"/>
                <w:sz w:val="18"/>
                <w:szCs w:val="18"/>
              </w:rPr>
              <w:t>1.566,2</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b/>
                <w:sz w:val="18"/>
                <w:szCs w:val="18"/>
              </w:rPr>
            </w:pPr>
            <w:r w:rsidRPr="009A6174">
              <w:rPr>
                <w:rFonts w:ascii="Arial" w:hAnsi="Arial" w:cs="Arial"/>
                <w:b/>
                <w:sz w:val="18"/>
                <w:szCs w:val="18"/>
              </w:rPr>
              <w:t>1.473,6</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b/>
                <w:sz w:val="18"/>
                <w:szCs w:val="18"/>
              </w:rPr>
            </w:pPr>
            <w:r w:rsidRPr="009A6174">
              <w:rPr>
                <w:rFonts w:ascii="Arial" w:hAnsi="Arial" w:cs="Arial"/>
                <w:b/>
                <w:sz w:val="18"/>
                <w:szCs w:val="18"/>
              </w:rPr>
              <w:t>+6,3%</w:t>
            </w:r>
          </w:p>
        </w:tc>
      </w:tr>
      <w:tr w:rsidR="00106507" w:rsidRPr="009A6174" w:rsidTr="00CA1888">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E32" w:rsidP="00CA1888">
            <w:pPr>
              <w:pStyle w:val="TBodynormalText"/>
              <w:rPr>
                <w:rFonts w:ascii="Arial" w:hAnsi="Arial" w:cs="Arial"/>
                <w:color w:val="auto"/>
                <w:sz w:val="18"/>
                <w:szCs w:val="18"/>
              </w:rPr>
            </w:pPr>
            <w:r w:rsidRPr="009A6174">
              <w:rPr>
                <w:rFonts w:ascii="Arial" w:hAnsi="Arial" w:cs="Arial"/>
                <w:color w:val="auto"/>
                <w:sz w:val="18"/>
                <w:szCs w:val="18"/>
              </w:rPr>
              <w:t xml:space="preserve">    HYDRO</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1.804,8</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1.836,8</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1,7%</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503,3</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591,1</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14,9%</w:t>
            </w:r>
          </w:p>
        </w:tc>
      </w:tr>
      <w:tr w:rsidR="00106507" w:rsidRPr="009A6174" w:rsidTr="00CA1888">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E32" w:rsidP="00CA1888">
            <w:pPr>
              <w:pStyle w:val="TBodynormalText"/>
              <w:rPr>
                <w:rFonts w:ascii="Arial" w:hAnsi="Arial" w:cs="Arial"/>
                <w:color w:val="auto"/>
                <w:sz w:val="18"/>
                <w:szCs w:val="18"/>
              </w:rPr>
            </w:pPr>
            <w:r w:rsidRPr="009A6174">
              <w:rPr>
                <w:rFonts w:ascii="Arial" w:hAnsi="Arial" w:cs="Arial"/>
                <w:color w:val="auto"/>
                <w:sz w:val="18"/>
                <w:szCs w:val="18"/>
              </w:rPr>
              <w:t xml:space="preserve">    PULP &amp; PAPER</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2.005,3</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2.282,2</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12,1%</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548,6</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557,4</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1,6%</w:t>
            </w:r>
          </w:p>
        </w:tc>
      </w:tr>
      <w:tr w:rsidR="00106507" w:rsidRPr="009A6174" w:rsidTr="00163390">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E32" w:rsidP="008F0E0B">
            <w:pPr>
              <w:pStyle w:val="TBodynormalText"/>
              <w:rPr>
                <w:rFonts w:ascii="Arial" w:hAnsi="Arial" w:cs="Arial"/>
                <w:color w:val="auto"/>
                <w:sz w:val="18"/>
                <w:szCs w:val="18"/>
              </w:rPr>
            </w:pPr>
            <w:r w:rsidRPr="009A6174">
              <w:rPr>
                <w:rFonts w:ascii="Arial" w:hAnsi="Arial" w:cs="Arial"/>
                <w:color w:val="auto"/>
                <w:sz w:val="18"/>
                <w:szCs w:val="18"/>
              </w:rPr>
              <w:t xml:space="preserve">    </w:t>
            </w:r>
            <w:r w:rsidR="008F0E0B">
              <w:rPr>
                <w:rFonts w:ascii="Arial" w:hAnsi="Arial" w:cs="Arial"/>
                <w:color w:val="auto"/>
                <w:sz w:val="18"/>
                <w:szCs w:val="18"/>
              </w:rPr>
              <w:t>METALS</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8F0E0B" w:rsidP="00005E32">
            <w:pPr>
              <w:pStyle w:val="TBodynormalNumber"/>
              <w:rPr>
                <w:rFonts w:ascii="Arial" w:hAnsi="Arial" w:cs="Arial"/>
                <w:color w:val="006EB4"/>
                <w:sz w:val="18"/>
                <w:szCs w:val="18"/>
              </w:rPr>
            </w:pPr>
            <w:r>
              <w:rPr>
                <w:rFonts w:ascii="Arial" w:hAnsi="Arial" w:cs="Arial"/>
                <w:color w:val="006EB4"/>
                <w:sz w:val="18"/>
                <w:szCs w:val="18"/>
              </w:rPr>
              <w:t>1.311,0</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8F0E0B" w:rsidP="00005E32">
            <w:pPr>
              <w:pStyle w:val="TBodynormalNumber"/>
              <w:rPr>
                <w:rFonts w:ascii="Arial" w:hAnsi="Arial" w:cs="Arial"/>
                <w:sz w:val="18"/>
                <w:szCs w:val="18"/>
              </w:rPr>
            </w:pPr>
            <w:r>
              <w:rPr>
                <w:rFonts w:ascii="Arial" w:hAnsi="Arial" w:cs="Arial"/>
                <w:sz w:val="18"/>
                <w:szCs w:val="18"/>
              </w:rPr>
              <w:t>404,7</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8F0E0B" w:rsidP="00005E32">
            <w:pPr>
              <w:pStyle w:val="TBodynormalNumber"/>
              <w:rPr>
                <w:rFonts w:ascii="Arial" w:hAnsi="Arial" w:cs="Arial"/>
                <w:sz w:val="18"/>
                <w:szCs w:val="18"/>
              </w:rPr>
            </w:pPr>
            <w:r>
              <w:rPr>
                <w:rFonts w:ascii="Arial" w:hAnsi="Arial" w:cs="Arial"/>
                <w:sz w:val="18"/>
                <w:szCs w:val="18"/>
              </w:rPr>
              <w:t>+223,9%</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8F0E0B" w:rsidP="00005E32">
            <w:pPr>
              <w:pStyle w:val="TBodynormalNumber"/>
              <w:rPr>
                <w:rFonts w:ascii="Arial" w:hAnsi="Arial" w:cs="Arial"/>
                <w:color w:val="006EB4"/>
                <w:sz w:val="18"/>
                <w:szCs w:val="18"/>
              </w:rPr>
            </w:pPr>
            <w:r>
              <w:rPr>
                <w:rFonts w:ascii="Arial" w:hAnsi="Arial" w:cs="Arial"/>
                <w:color w:val="006EB4"/>
                <w:sz w:val="18"/>
                <w:szCs w:val="18"/>
              </w:rPr>
              <w:t>348,1</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8F0E0B" w:rsidP="00005E32">
            <w:pPr>
              <w:pStyle w:val="TBodynormalNumber"/>
              <w:rPr>
                <w:rFonts w:ascii="Arial" w:hAnsi="Arial" w:cs="Arial"/>
                <w:sz w:val="18"/>
                <w:szCs w:val="18"/>
              </w:rPr>
            </w:pPr>
            <w:r>
              <w:rPr>
                <w:rFonts w:ascii="Arial" w:hAnsi="Arial" w:cs="Arial"/>
                <w:sz w:val="18"/>
                <w:szCs w:val="18"/>
              </w:rPr>
              <w:t>110,3</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8F0E0B" w:rsidP="00005E32">
            <w:pPr>
              <w:pStyle w:val="TBodynormalNumber"/>
              <w:rPr>
                <w:rFonts w:ascii="Arial" w:hAnsi="Arial" w:cs="Arial"/>
                <w:sz w:val="18"/>
                <w:szCs w:val="18"/>
              </w:rPr>
            </w:pPr>
            <w:r>
              <w:rPr>
                <w:rFonts w:ascii="Arial" w:hAnsi="Arial" w:cs="Arial"/>
                <w:sz w:val="18"/>
                <w:szCs w:val="18"/>
              </w:rPr>
              <w:t>+215,6%</w:t>
            </w:r>
          </w:p>
        </w:tc>
      </w:tr>
      <w:tr w:rsidR="00106507" w:rsidRPr="009A6174" w:rsidTr="00163390">
        <w:trPr>
          <w:trHeight w:hRule="exact" w:val="329"/>
        </w:trPr>
        <w:tc>
          <w:tcPr>
            <w:tcW w:w="2841" w:type="dxa"/>
            <w:tcBorders>
              <w:top w:val="single" w:sz="2" w:space="0" w:color="68676C"/>
              <w:bottom w:val="single" w:sz="4" w:space="0" w:color="006EB4"/>
              <w:right w:val="single" w:sz="24" w:space="0" w:color="FFFFFF"/>
            </w:tcBorders>
            <w:shd w:val="clear" w:color="auto" w:fill="FFFFFF"/>
            <w:vAlign w:val="bottom"/>
          </w:tcPr>
          <w:p w:rsidR="00E32781" w:rsidRPr="009A6174" w:rsidRDefault="008F0E0B" w:rsidP="00CA1888">
            <w:pPr>
              <w:pStyle w:val="TBodynormalText"/>
              <w:rPr>
                <w:rFonts w:ascii="Arial" w:hAnsi="Arial" w:cs="Arial"/>
                <w:color w:val="auto"/>
                <w:sz w:val="18"/>
                <w:szCs w:val="18"/>
              </w:rPr>
            </w:pPr>
            <w:r>
              <w:rPr>
                <w:rFonts w:ascii="Arial" w:hAnsi="Arial" w:cs="Arial"/>
                <w:color w:val="auto"/>
                <w:sz w:val="18"/>
                <w:szCs w:val="18"/>
              </w:rPr>
              <w:t xml:space="preserve">    SEPARATION</w:t>
            </w:r>
          </w:p>
        </w:tc>
        <w:tc>
          <w:tcPr>
            <w:tcW w:w="816"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8F0E0B" w:rsidP="00005E32">
            <w:pPr>
              <w:pStyle w:val="TBodynormalNumber"/>
              <w:rPr>
                <w:rFonts w:ascii="Arial" w:hAnsi="Arial" w:cs="Arial"/>
                <w:color w:val="006EB4"/>
                <w:sz w:val="18"/>
                <w:szCs w:val="18"/>
              </w:rPr>
            </w:pPr>
            <w:r w:rsidRPr="009A6174">
              <w:rPr>
                <w:rFonts w:ascii="Arial" w:hAnsi="Arial" w:cs="Arial"/>
                <w:color w:val="006EB4"/>
                <w:sz w:val="18"/>
                <w:szCs w:val="18"/>
              </w:rPr>
              <w:t>589,7</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8F0E0B" w:rsidP="00005E32">
            <w:pPr>
              <w:pStyle w:val="TBodynormalNumber"/>
              <w:rPr>
                <w:rFonts w:ascii="Arial" w:hAnsi="Arial" w:cs="Arial"/>
                <w:sz w:val="18"/>
                <w:szCs w:val="18"/>
              </w:rPr>
            </w:pPr>
            <w:r w:rsidRPr="009A6174">
              <w:rPr>
                <w:rFonts w:ascii="Arial" w:hAnsi="Arial" w:cs="Arial"/>
                <w:sz w:val="18"/>
                <w:szCs w:val="18"/>
              </w:rPr>
              <w:t>653,2</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8F0E0B" w:rsidP="00005E32">
            <w:pPr>
              <w:pStyle w:val="TBodynormalNumber"/>
              <w:rPr>
                <w:rFonts w:ascii="Arial" w:hAnsi="Arial" w:cs="Arial"/>
                <w:sz w:val="18"/>
                <w:szCs w:val="18"/>
              </w:rPr>
            </w:pPr>
            <w:r w:rsidRPr="009A6174">
              <w:rPr>
                <w:rFonts w:ascii="Arial" w:hAnsi="Arial" w:cs="Arial"/>
                <w:sz w:val="18"/>
                <w:szCs w:val="18"/>
              </w:rPr>
              <w:noBreakHyphen/>
              <w:t>9,7%</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8F0E0B" w:rsidP="00005E32">
            <w:pPr>
              <w:pStyle w:val="TBodynormalNumber"/>
              <w:rPr>
                <w:rFonts w:ascii="Arial" w:hAnsi="Arial" w:cs="Arial"/>
                <w:color w:val="006EB4"/>
                <w:sz w:val="18"/>
                <w:szCs w:val="18"/>
              </w:rPr>
            </w:pPr>
            <w:r w:rsidRPr="009A6174">
              <w:rPr>
                <w:rFonts w:ascii="Arial" w:hAnsi="Arial" w:cs="Arial"/>
                <w:color w:val="006EB4"/>
                <w:sz w:val="18"/>
                <w:szCs w:val="18"/>
              </w:rPr>
              <w:t>166,2</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8F0E0B" w:rsidP="00005E32">
            <w:pPr>
              <w:pStyle w:val="TBodynormalNumber"/>
              <w:rPr>
                <w:rFonts w:ascii="Arial" w:hAnsi="Arial" w:cs="Arial"/>
                <w:sz w:val="18"/>
                <w:szCs w:val="18"/>
              </w:rPr>
            </w:pPr>
            <w:r w:rsidRPr="009A6174">
              <w:rPr>
                <w:rFonts w:ascii="Arial" w:hAnsi="Arial" w:cs="Arial"/>
                <w:sz w:val="18"/>
                <w:szCs w:val="18"/>
              </w:rPr>
              <w:t>214,7</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8F0E0B" w:rsidP="00005E32">
            <w:pPr>
              <w:pStyle w:val="TBodynormalNumber"/>
              <w:rPr>
                <w:rFonts w:ascii="Arial" w:hAnsi="Arial" w:cs="Arial"/>
                <w:sz w:val="18"/>
                <w:szCs w:val="18"/>
              </w:rPr>
            </w:pPr>
            <w:r w:rsidRPr="009A6174">
              <w:rPr>
                <w:rFonts w:ascii="Arial" w:hAnsi="Arial" w:cs="Arial"/>
                <w:sz w:val="18"/>
                <w:szCs w:val="18"/>
              </w:rPr>
              <w:noBreakHyphen/>
              <w:t>22,6%</w:t>
            </w:r>
          </w:p>
        </w:tc>
      </w:tr>
      <w:tr w:rsidR="00106507" w:rsidRPr="009A6174" w:rsidTr="00163390">
        <w:trPr>
          <w:trHeight w:hRule="exact" w:val="329"/>
        </w:trPr>
        <w:tc>
          <w:tcPr>
            <w:tcW w:w="2841" w:type="dxa"/>
            <w:tcBorders>
              <w:top w:val="single" w:sz="4" w:space="0" w:color="006EB4"/>
              <w:bottom w:val="single" w:sz="2" w:space="0" w:color="68676C"/>
              <w:right w:val="single" w:sz="24" w:space="0" w:color="FFFFFF"/>
            </w:tcBorders>
            <w:shd w:val="clear" w:color="auto" w:fill="FFFFFF"/>
            <w:vAlign w:val="bottom"/>
          </w:tcPr>
          <w:p w:rsidR="00E32781" w:rsidRPr="009A6174" w:rsidRDefault="00005E32" w:rsidP="00CA1888">
            <w:pPr>
              <w:pStyle w:val="TBodynormalText"/>
              <w:rPr>
                <w:rFonts w:ascii="Arial" w:hAnsi="Arial" w:cs="Arial"/>
                <w:b/>
                <w:color w:val="auto"/>
                <w:sz w:val="18"/>
                <w:szCs w:val="18"/>
              </w:rPr>
            </w:pPr>
            <w:r w:rsidRPr="009A6174">
              <w:rPr>
                <w:rFonts w:ascii="Arial" w:hAnsi="Arial" w:cs="Arial"/>
                <w:b/>
                <w:color w:val="auto"/>
                <w:sz w:val="18"/>
                <w:szCs w:val="18"/>
              </w:rPr>
              <w:t>Auftragseingang</w:t>
            </w:r>
          </w:p>
        </w:tc>
        <w:tc>
          <w:tcPr>
            <w:tcW w:w="816"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b/>
                <w:i/>
                <w:sz w:val="16"/>
                <w:szCs w:val="16"/>
              </w:rPr>
            </w:pPr>
            <w:r w:rsidRPr="00C922A8">
              <w:rPr>
                <w:rFonts w:ascii="Arial" w:hAnsi="Arial" w:cs="Arial"/>
                <w:b/>
                <w:i/>
                <w:sz w:val="16"/>
                <w:szCs w:val="16"/>
              </w:rPr>
              <w:t>MEUR</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b/>
                <w:color w:val="006EB4"/>
                <w:sz w:val="18"/>
                <w:szCs w:val="18"/>
              </w:rPr>
            </w:pPr>
            <w:r w:rsidRPr="009A6174">
              <w:rPr>
                <w:rFonts w:ascii="Arial" w:hAnsi="Arial" w:cs="Arial"/>
                <w:b/>
                <w:color w:val="006EB4"/>
                <w:sz w:val="18"/>
                <w:szCs w:val="18"/>
              </w:rPr>
              <w:t>5.611,0</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b/>
                <w:sz w:val="18"/>
                <w:szCs w:val="18"/>
              </w:rPr>
            </w:pPr>
            <w:r w:rsidRPr="009A6174">
              <w:rPr>
                <w:rFonts w:ascii="Arial" w:hAnsi="Arial" w:cs="Arial"/>
                <w:b/>
                <w:sz w:val="18"/>
                <w:szCs w:val="18"/>
              </w:rPr>
              <w:t>4.924,4</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b/>
                <w:sz w:val="18"/>
                <w:szCs w:val="18"/>
              </w:rPr>
            </w:pPr>
            <w:r w:rsidRPr="009A6174">
              <w:rPr>
                <w:rFonts w:ascii="Arial" w:hAnsi="Arial" w:cs="Arial"/>
                <w:b/>
                <w:sz w:val="18"/>
                <w:szCs w:val="18"/>
              </w:rPr>
              <w:t>+13,9%</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b/>
                <w:color w:val="006EB4"/>
                <w:sz w:val="18"/>
                <w:szCs w:val="18"/>
              </w:rPr>
            </w:pPr>
            <w:r w:rsidRPr="009A6174">
              <w:rPr>
                <w:rFonts w:ascii="Arial" w:hAnsi="Arial" w:cs="Arial"/>
                <w:b/>
                <w:color w:val="006EB4"/>
                <w:sz w:val="18"/>
                <w:szCs w:val="18"/>
              </w:rPr>
              <w:t>1.559,7</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b/>
                <w:sz w:val="18"/>
                <w:szCs w:val="18"/>
              </w:rPr>
            </w:pPr>
            <w:r w:rsidRPr="009A6174">
              <w:rPr>
                <w:rFonts w:ascii="Arial" w:hAnsi="Arial" w:cs="Arial"/>
                <w:b/>
                <w:sz w:val="18"/>
                <w:szCs w:val="18"/>
              </w:rPr>
              <w:t>1.131,2</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b/>
                <w:sz w:val="18"/>
                <w:szCs w:val="18"/>
              </w:rPr>
            </w:pPr>
            <w:r w:rsidRPr="009A6174">
              <w:rPr>
                <w:rFonts w:ascii="Arial" w:hAnsi="Arial" w:cs="Arial"/>
                <w:b/>
                <w:sz w:val="18"/>
                <w:szCs w:val="18"/>
              </w:rPr>
              <w:t>+37,9%</w:t>
            </w:r>
          </w:p>
        </w:tc>
      </w:tr>
      <w:tr w:rsidR="00106507" w:rsidRPr="009A6174" w:rsidTr="00CA1888">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E32" w:rsidP="00CA1888">
            <w:pPr>
              <w:pStyle w:val="TBodynormalText"/>
              <w:rPr>
                <w:rFonts w:ascii="Arial" w:hAnsi="Arial" w:cs="Arial"/>
                <w:color w:val="auto"/>
                <w:sz w:val="18"/>
                <w:szCs w:val="18"/>
              </w:rPr>
            </w:pPr>
            <w:r w:rsidRPr="009A6174">
              <w:rPr>
                <w:rFonts w:ascii="Arial" w:hAnsi="Arial" w:cs="Arial"/>
                <w:color w:val="auto"/>
                <w:sz w:val="18"/>
                <w:szCs w:val="18"/>
              </w:rPr>
              <w:t xml:space="preserve">    HYDRO</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1.865,4</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2.008,4</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7,1%</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643,8</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503,8</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+27,8%</w:t>
            </w:r>
          </w:p>
        </w:tc>
      </w:tr>
      <w:tr w:rsidR="00106507" w:rsidRPr="009A6174" w:rsidTr="00CA1888">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E32" w:rsidP="00CA1888">
            <w:pPr>
              <w:pStyle w:val="TBodynormalText"/>
              <w:rPr>
                <w:rFonts w:ascii="Arial" w:hAnsi="Arial" w:cs="Arial"/>
                <w:color w:val="auto"/>
                <w:sz w:val="18"/>
                <w:szCs w:val="18"/>
              </w:rPr>
            </w:pPr>
            <w:r w:rsidRPr="009A6174">
              <w:rPr>
                <w:rFonts w:ascii="Arial" w:hAnsi="Arial" w:cs="Arial"/>
                <w:color w:val="auto"/>
                <w:sz w:val="18"/>
                <w:szCs w:val="18"/>
              </w:rPr>
              <w:t xml:space="preserve">    PULP &amp; PAPER</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1.907,7</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1.962,4</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2,8%</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490,4</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439,1</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+11,7%</w:t>
            </w:r>
          </w:p>
        </w:tc>
      </w:tr>
      <w:tr w:rsidR="00106507" w:rsidRPr="009A6174" w:rsidTr="00163390">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E32" w:rsidP="00005B8C">
            <w:pPr>
              <w:pStyle w:val="TBodynormalText"/>
              <w:rPr>
                <w:rFonts w:ascii="Arial" w:hAnsi="Arial" w:cs="Arial"/>
                <w:color w:val="auto"/>
                <w:sz w:val="18"/>
                <w:szCs w:val="18"/>
              </w:rPr>
            </w:pPr>
            <w:r w:rsidRPr="009A6174">
              <w:rPr>
                <w:rFonts w:ascii="Arial" w:hAnsi="Arial" w:cs="Arial"/>
                <w:color w:val="auto"/>
                <w:sz w:val="18"/>
                <w:szCs w:val="18"/>
              </w:rPr>
              <w:t xml:space="preserve">    </w:t>
            </w:r>
            <w:r w:rsidR="00005B8C">
              <w:rPr>
                <w:rFonts w:ascii="Arial" w:hAnsi="Arial" w:cs="Arial"/>
                <w:color w:val="auto"/>
                <w:sz w:val="18"/>
                <w:szCs w:val="18"/>
              </w:rPr>
              <w:t>METALS</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B8C" w:rsidP="00005E32">
            <w:pPr>
              <w:pStyle w:val="TBodynormalNumber"/>
              <w:rPr>
                <w:rFonts w:ascii="Arial" w:hAnsi="Arial" w:cs="Arial"/>
                <w:color w:val="006EB4"/>
                <w:sz w:val="18"/>
                <w:szCs w:val="18"/>
              </w:rPr>
            </w:pPr>
            <w:r>
              <w:rPr>
                <w:rFonts w:ascii="Arial" w:hAnsi="Arial" w:cs="Arial"/>
                <w:color w:val="006EB4"/>
                <w:sz w:val="18"/>
                <w:szCs w:val="18"/>
              </w:rPr>
              <w:t>1.233,8</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B8C" w:rsidP="00005E32">
            <w:pPr>
              <w:pStyle w:val="TBodynormalNumber"/>
              <w:rPr>
                <w:rFonts w:ascii="Arial" w:hAnsi="Arial" w:cs="Arial"/>
                <w:sz w:val="18"/>
                <w:szCs w:val="18"/>
              </w:rPr>
            </w:pPr>
            <w:r>
              <w:rPr>
                <w:rFonts w:ascii="Arial" w:hAnsi="Arial" w:cs="Arial"/>
                <w:sz w:val="18"/>
                <w:szCs w:val="18"/>
              </w:rPr>
              <w:t>324,2</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B8C" w:rsidP="00005E32">
            <w:pPr>
              <w:pStyle w:val="TBodynormalNumber"/>
              <w:rPr>
                <w:rFonts w:ascii="Arial" w:hAnsi="Arial" w:cs="Arial"/>
                <w:sz w:val="18"/>
                <w:szCs w:val="18"/>
              </w:rPr>
            </w:pPr>
            <w:r>
              <w:rPr>
                <w:rFonts w:ascii="Arial" w:hAnsi="Arial" w:cs="Arial"/>
                <w:sz w:val="18"/>
                <w:szCs w:val="18"/>
              </w:rPr>
              <w:t>+280,6%</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B8C" w:rsidP="00005E32">
            <w:pPr>
              <w:pStyle w:val="TBodynormalNumber"/>
              <w:rPr>
                <w:rFonts w:ascii="Arial" w:hAnsi="Arial" w:cs="Arial"/>
                <w:color w:val="006EB4"/>
                <w:sz w:val="18"/>
                <w:szCs w:val="18"/>
              </w:rPr>
            </w:pPr>
            <w:r>
              <w:rPr>
                <w:rFonts w:ascii="Arial" w:hAnsi="Arial" w:cs="Arial"/>
                <w:color w:val="006EB4"/>
                <w:sz w:val="18"/>
                <w:szCs w:val="18"/>
              </w:rPr>
              <w:t>275,5</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B8C" w:rsidP="00005E32">
            <w:pPr>
              <w:pStyle w:val="TBodynormalNumber"/>
              <w:rPr>
                <w:rFonts w:ascii="Arial" w:hAnsi="Arial" w:cs="Arial"/>
                <w:sz w:val="18"/>
                <w:szCs w:val="18"/>
              </w:rPr>
            </w:pPr>
            <w:r>
              <w:rPr>
                <w:rFonts w:ascii="Arial" w:hAnsi="Arial" w:cs="Arial"/>
                <w:sz w:val="18"/>
                <w:szCs w:val="18"/>
              </w:rPr>
              <w:t>53,4</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B8C" w:rsidP="00005E32">
            <w:pPr>
              <w:pStyle w:val="TBodynormalNumber"/>
              <w:rPr>
                <w:rFonts w:ascii="Arial" w:hAnsi="Arial" w:cs="Arial"/>
                <w:sz w:val="18"/>
                <w:szCs w:val="18"/>
              </w:rPr>
            </w:pPr>
            <w:r>
              <w:rPr>
                <w:rFonts w:ascii="Arial" w:hAnsi="Arial" w:cs="Arial"/>
                <w:sz w:val="18"/>
                <w:szCs w:val="18"/>
              </w:rPr>
              <w:t>+415,9%</w:t>
            </w:r>
          </w:p>
        </w:tc>
      </w:tr>
      <w:tr w:rsidR="00F94CD2" w:rsidRPr="009A6174" w:rsidTr="00F94CD2">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B8C" w:rsidP="00CA1888">
            <w:pPr>
              <w:pStyle w:val="TBodynormalText"/>
              <w:rPr>
                <w:rFonts w:ascii="Arial" w:hAnsi="Arial" w:cs="Arial"/>
                <w:color w:val="auto"/>
                <w:sz w:val="18"/>
                <w:szCs w:val="18"/>
              </w:rPr>
            </w:pPr>
            <w:r>
              <w:rPr>
                <w:rFonts w:ascii="Arial" w:hAnsi="Arial" w:cs="Arial"/>
                <w:color w:val="auto"/>
                <w:sz w:val="18"/>
                <w:szCs w:val="18"/>
              </w:rPr>
              <w:t xml:space="preserve">    SEPARATION</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B8C" w:rsidP="00005E32">
            <w:pPr>
              <w:pStyle w:val="TBodynormalNumber"/>
              <w:rPr>
                <w:rFonts w:ascii="Arial" w:hAnsi="Arial" w:cs="Arial"/>
                <w:color w:val="006EB4"/>
                <w:sz w:val="18"/>
                <w:szCs w:val="18"/>
              </w:rPr>
            </w:pPr>
            <w:r w:rsidRPr="009A6174">
              <w:rPr>
                <w:rFonts w:ascii="Arial" w:hAnsi="Arial" w:cs="Arial"/>
                <w:color w:val="006EB4"/>
                <w:sz w:val="18"/>
                <w:szCs w:val="18"/>
              </w:rPr>
              <w:t>604,1</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B8C" w:rsidP="00005E32">
            <w:pPr>
              <w:pStyle w:val="TBodynormalNumber"/>
              <w:rPr>
                <w:rFonts w:ascii="Arial" w:hAnsi="Arial" w:cs="Arial"/>
                <w:sz w:val="18"/>
                <w:szCs w:val="18"/>
              </w:rPr>
            </w:pPr>
            <w:r w:rsidRPr="009A6174">
              <w:rPr>
                <w:rFonts w:ascii="Arial" w:hAnsi="Arial" w:cs="Arial"/>
                <w:sz w:val="18"/>
                <w:szCs w:val="18"/>
              </w:rPr>
              <w:t>629,4</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B8C" w:rsidP="00005E32">
            <w:pPr>
              <w:pStyle w:val="TBodynormalNumber"/>
              <w:rPr>
                <w:rFonts w:ascii="Arial" w:hAnsi="Arial" w:cs="Arial"/>
                <w:sz w:val="18"/>
                <w:szCs w:val="18"/>
              </w:rPr>
            </w:pPr>
            <w:r w:rsidRPr="009A6174">
              <w:rPr>
                <w:rFonts w:ascii="Arial" w:hAnsi="Arial" w:cs="Arial"/>
                <w:sz w:val="18"/>
                <w:szCs w:val="18"/>
              </w:rPr>
              <w:noBreakHyphen/>
              <w:t>4,0%</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B8C" w:rsidP="00005E32">
            <w:pPr>
              <w:pStyle w:val="TBodynormalNumber"/>
              <w:rPr>
                <w:rFonts w:ascii="Arial" w:hAnsi="Arial" w:cs="Arial"/>
                <w:color w:val="006EB4"/>
                <w:sz w:val="18"/>
                <w:szCs w:val="18"/>
              </w:rPr>
            </w:pPr>
            <w:r w:rsidRPr="009A6174">
              <w:rPr>
                <w:rFonts w:ascii="Arial" w:hAnsi="Arial" w:cs="Arial"/>
                <w:color w:val="006EB4"/>
                <w:sz w:val="18"/>
                <w:szCs w:val="18"/>
              </w:rPr>
              <w:t>150,0</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B8C" w:rsidP="00005E32">
            <w:pPr>
              <w:pStyle w:val="TBodynormalNumber"/>
              <w:rPr>
                <w:rFonts w:ascii="Arial" w:hAnsi="Arial" w:cs="Arial"/>
                <w:sz w:val="18"/>
                <w:szCs w:val="18"/>
              </w:rPr>
            </w:pPr>
            <w:r w:rsidRPr="009A6174">
              <w:rPr>
                <w:rFonts w:ascii="Arial" w:hAnsi="Arial" w:cs="Arial"/>
                <w:sz w:val="18"/>
                <w:szCs w:val="18"/>
              </w:rPr>
              <w:t>134,9</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B8C" w:rsidP="00005E32">
            <w:pPr>
              <w:pStyle w:val="TBodynormalNumber"/>
              <w:rPr>
                <w:rFonts w:ascii="Arial" w:hAnsi="Arial" w:cs="Arial"/>
                <w:sz w:val="18"/>
                <w:szCs w:val="18"/>
              </w:rPr>
            </w:pPr>
            <w:r w:rsidRPr="009A6174">
              <w:rPr>
                <w:rFonts w:ascii="Arial" w:hAnsi="Arial" w:cs="Arial"/>
                <w:sz w:val="18"/>
                <w:szCs w:val="18"/>
              </w:rPr>
              <w:t>+11,2%</w:t>
            </w:r>
          </w:p>
        </w:tc>
      </w:tr>
      <w:tr w:rsidR="00F94CD2" w:rsidRPr="009A6174" w:rsidTr="00F01880">
        <w:trPr>
          <w:trHeight w:hRule="exact" w:val="329"/>
        </w:trPr>
        <w:tc>
          <w:tcPr>
            <w:tcW w:w="2841" w:type="dxa"/>
            <w:tcBorders>
              <w:top w:val="single" w:sz="2" w:space="0" w:color="68676C"/>
              <w:bottom w:val="single" w:sz="4" w:space="0" w:color="006EB4"/>
              <w:right w:val="single" w:sz="24" w:space="0" w:color="FFFFFF"/>
            </w:tcBorders>
            <w:shd w:val="clear" w:color="auto" w:fill="FFFFFF"/>
            <w:vAlign w:val="bottom"/>
          </w:tcPr>
          <w:p w:rsidR="00E32781" w:rsidRPr="009A6174" w:rsidRDefault="00005E32" w:rsidP="00F01880">
            <w:pPr>
              <w:pStyle w:val="TBodylineText"/>
              <w:spacing w:line="200" w:lineRule="exact"/>
              <w:rPr>
                <w:rFonts w:ascii="Arial" w:hAnsi="Arial" w:cs="Arial"/>
                <w:sz w:val="18"/>
                <w:szCs w:val="18"/>
              </w:rPr>
            </w:pPr>
            <w:r w:rsidRPr="009A6174">
              <w:rPr>
                <w:rFonts w:ascii="Arial" w:hAnsi="Arial" w:cs="Arial"/>
                <w:sz w:val="18"/>
                <w:szCs w:val="18"/>
              </w:rPr>
              <w:t xml:space="preserve">Auftragsstand </w:t>
            </w:r>
            <w:r w:rsidRPr="00BF59C8">
              <w:rPr>
                <w:rFonts w:ascii="Arial" w:hAnsi="Arial" w:cs="Arial"/>
                <w:sz w:val="16"/>
              </w:rPr>
              <w:t>(per ultimo)</w:t>
            </w:r>
          </w:p>
        </w:tc>
        <w:tc>
          <w:tcPr>
            <w:tcW w:w="816"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C922A8" w:rsidRDefault="00005E32" w:rsidP="00F94CD2">
            <w:pPr>
              <w:pStyle w:val="TBodyline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color w:val="006EB4"/>
                <w:sz w:val="18"/>
                <w:szCs w:val="18"/>
              </w:rPr>
            </w:pPr>
            <w:r w:rsidRPr="009A6174">
              <w:rPr>
                <w:rFonts w:ascii="Arial" w:hAnsi="Arial" w:cs="Arial"/>
                <w:color w:val="006EB4"/>
                <w:sz w:val="18"/>
                <w:szCs w:val="18"/>
              </w:rPr>
              <w:t>7.388,5</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t>6.614,8</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t>+11,7%</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4013D8" w:rsidP="00005E32">
            <w:pPr>
              <w:pStyle w:val="TBodylineNumber"/>
              <w:rPr>
                <w:rFonts w:ascii="Arial" w:hAnsi="Arial" w:cs="Arial"/>
                <w:color w:val="006EB4"/>
                <w:sz w:val="18"/>
                <w:szCs w:val="18"/>
              </w:rPr>
            </w:pPr>
            <w:r w:rsidRPr="009A6174">
              <w:rPr>
                <w:rFonts w:ascii="Arial" w:hAnsi="Arial" w:cs="Arial"/>
                <w:color w:val="006EB4"/>
                <w:sz w:val="18"/>
                <w:szCs w:val="18"/>
              </w:rPr>
              <w:t>7.388,5</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4013D8" w:rsidP="00005E32">
            <w:pPr>
              <w:pStyle w:val="TBodylineNumber"/>
              <w:rPr>
                <w:rFonts w:ascii="Arial" w:hAnsi="Arial" w:cs="Arial"/>
                <w:sz w:val="18"/>
                <w:szCs w:val="18"/>
              </w:rPr>
            </w:pPr>
            <w:r w:rsidRPr="009A6174">
              <w:rPr>
                <w:rFonts w:ascii="Arial" w:hAnsi="Arial" w:cs="Arial"/>
                <w:sz w:val="18"/>
                <w:szCs w:val="18"/>
              </w:rPr>
              <w:t>6.614,8</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4013D8" w:rsidP="00005E32">
            <w:pPr>
              <w:pStyle w:val="TBodylineNumber"/>
              <w:rPr>
                <w:rFonts w:ascii="Arial" w:hAnsi="Arial" w:cs="Arial"/>
                <w:sz w:val="18"/>
                <w:szCs w:val="18"/>
              </w:rPr>
            </w:pPr>
            <w:r w:rsidRPr="009A6174">
              <w:rPr>
                <w:rFonts w:ascii="Arial" w:hAnsi="Arial" w:cs="Arial"/>
                <w:sz w:val="18"/>
                <w:szCs w:val="18"/>
              </w:rPr>
              <w:t>+11,7%</w:t>
            </w:r>
          </w:p>
        </w:tc>
      </w:tr>
      <w:tr w:rsidR="008F7717" w:rsidRPr="009A6174" w:rsidTr="00F94CD2">
        <w:trPr>
          <w:trHeight w:hRule="exact" w:val="329"/>
        </w:trPr>
        <w:tc>
          <w:tcPr>
            <w:tcW w:w="2841" w:type="dxa"/>
            <w:tcBorders>
              <w:top w:val="single" w:sz="4" w:space="0" w:color="006EB4"/>
              <w:bottom w:val="single" w:sz="2" w:space="0" w:color="68676C"/>
              <w:right w:val="single" w:sz="24" w:space="0" w:color="FFFFFF"/>
            </w:tcBorders>
            <w:shd w:val="clear" w:color="auto" w:fill="FFFFFF"/>
            <w:vAlign w:val="bottom"/>
          </w:tcPr>
          <w:p w:rsidR="00E32781" w:rsidRPr="009A6174" w:rsidRDefault="00005E32" w:rsidP="00CA1888">
            <w:pPr>
              <w:pStyle w:val="TBodynormalText"/>
              <w:rPr>
                <w:rFonts w:ascii="Arial" w:hAnsi="Arial" w:cs="Arial"/>
                <w:color w:val="auto"/>
                <w:sz w:val="18"/>
                <w:szCs w:val="18"/>
              </w:rPr>
            </w:pPr>
            <w:r w:rsidRPr="009A6174">
              <w:rPr>
                <w:rFonts w:ascii="Arial" w:hAnsi="Arial" w:cs="Arial"/>
                <w:color w:val="auto"/>
                <w:sz w:val="18"/>
                <w:szCs w:val="18"/>
              </w:rPr>
              <w:t>EBITDA</w:t>
            </w:r>
          </w:p>
        </w:tc>
        <w:tc>
          <w:tcPr>
            <w:tcW w:w="816"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255,2</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418,6</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39,0%</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25,9</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132,5</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80,5%</w:t>
            </w:r>
          </w:p>
        </w:tc>
      </w:tr>
      <w:tr w:rsidR="00106507" w:rsidRPr="009A6174" w:rsidTr="00CA1888">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E32" w:rsidP="00CA1888">
            <w:pPr>
              <w:pStyle w:val="TBodynormalText"/>
              <w:rPr>
                <w:rFonts w:ascii="Arial" w:hAnsi="Arial" w:cs="Arial"/>
                <w:color w:val="auto"/>
                <w:sz w:val="18"/>
                <w:szCs w:val="18"/>
              </w:rPr>
            </w:pPr>
            <w:r w:rsidRPr="009A6174">
              <w:rPr>
                <w:rFonts w:ascii="Arial" w:hAnsi="Arial" w:cs="Arial"/>
                <w:color w:val="auto"/>
                <w:sz w:val="18"/>
                <w:szCs w:val="18"/>
              </w:rPr>
              <w:t>EBITDA-Marge</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4,5</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8,1</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163390">
            <w:pPr>
              <w:pStyle w:val="TBodynormalNumber"/>
              <w:rPr>
                <w:rFonts w:ascii="Arial" w:hAnsi="Arial" w:cs="Arial"/>
                <w:sz w:val="18"/>
                <w:szCs w:val="18"/>
              </w:rPr>
            </w:pPr>
            <w:r w:rsidRPr="009A6174">
              <w:rPr>
                <w:rFonts w:ascii="Arial" w:hAnsi="Arial" w:cs="Arial"/>
                <w:sz w:val="18"/>
                <w:szCs w:val="18"/>
              </w:rPr>
              <w:t>-</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1,7</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9,0</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163390">
            <w:pPr>
              <w:pStyle w:val="TBodynormalNumber"/>
              <w:rPr>
                <w:rFonts w:ascii="Arial" w:hAnsi="Arial" w:cs="Arial"/>
                <w:sz w:val="18"/>
                <w:szCs w:val="18"/>
              </w:rPr>
            </w:pPr>
            <w:r w:rsidRPr="009A6174">
              <w:rPr>
                <w:rFonts w:ascii="Arial" w:hAnsi="Arial" w:cs="Arial"/>
                <w:sz w:val="18"/>
                <w:szCs w:val="18"/>
              </w:rPr>
              <w:t>-</w:t>
            </w:r>
          </w:p>
        </w:tc>
      </w:tr>
      <w:tr w:rsidR="008F7717" w:rsidRPr="009A6174" w:rsidTr="008F7717">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E32" w:rsidP="00CA1888">
            <w:pPr>
              <w:pStyle w:val="TBodynormalText"/>
              <w:rPr>
                <w:rFonts w:ascii="Arial" w:hAnsi="Arial" w:cs="Arial"/>
                <w:color w:val="auto"/>
                <w:sz w:val="18"/>
                <w:szCs w:val="18"/>
              </w:rPr>
            </w:pPr>
            <w:r w:rsidRPr="009A6174">
              <w:rPr>
                <w:rFonts w:ascii="Arial" w:hAnsi="Arial" w:cs="Arial"/>
                <w:color w:val="auto"/>
                <w:sz w:val="18"/>
                <w:szCs w:val="18"/>
              </w:rPr>
              <w:t>EBITA</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164,1</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357,8</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54,1%</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noBreakHyphen/>
              <w:t>2,9</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115,7</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102,5%</w:t>
            </w:r>
          </w:p>
        </w:tc>
      </w:tr>
      <w:tr w:rsidR="008F7717" w:rsidRPr="009A6174" w:rsidTr="008F7717">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E32" w:rsidP="00CA1888">
            <w:pPr>
              <w:pStyle w:val="TBodynormalText"/>
              <w:rPr>
                <w:rFonts w:ascii="Arial" w:hAnsi="Arial" w:cs="Arial"/>
                <w:color w:val="auto"/>
                <w:sz w:val="18"/>
                <w:szCs w:val="18"/>
              </w:rPr>
            </w:pPr>
            <w:r w:rsidRPr="009A6174">
              <w:rPr>
                <w:rFonts w:ascii="Arial" w:hAnsi="Arial" w:cs="Arial"/>
                <w:color w:val="auto"/>
                <w:sz w:val="18"/>
                <w:szCs w:val="18"/>
              </w:rPr>
              <w:t>EBITA-Marge</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2,9</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6,9</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163390">
            <w:pPr>
              <w:pStyle w:val="TBodynormalNumber"/>
              <w:rPr>
                <w:rFonts w:ascii="Arial" w:hAnsi="Arial" w:cs="Arial"/>
                <w:sz w:val="18"/>
                <w:szCs w:val="18"/>
              </w:rPr>
            </w:pPr>
            <w:r w:rsidRPr="009A6174">
              <w:rPr>
                <w:rFonts w:ascii="Arial" w:hAnsi="Arial" w:cs="Arial"/>
                <w:sz w:val="18"/>
                <w:szCs w:val="18"/>
              </w:rPr>
              <w:t>-</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noBreakHyphen/>
              <w:t>0,2</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7,9</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163390">
            <w:pPr>
              <w:pStyle w:val="TBodynormalNumber"/>
              <w:rPr>
                <w:rFonts w:ascii="Arial" w:hAnsi="Arial" w:cs="Arial"/>
                <w:sz w:val="18"/>
                <w:szCs w:val="18"/>
              </w:rPr>
            </w:pPr>
            <w:r w:rsidRPr="009A6174">
              <w:rPr>
                <w:rFonts w:ascii="Arial" w:hAnsi="Arial" w:cs="Arial"/>
                <w:sz w:val="18"/>
                <w:szCs w:val="18"/>
              </w:rPr>
              <w:t>-</w:t>
            </w:r>
          </w:p>
        </w:tc>
      </w:tr>
      <w:tr w:rsidR="008F7717" w:rsidRPr="009A6174" w:rsidTr="008F7717">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E32" w:rsidP="00CA1888">
            <w:pPr>
              <w:pStyle w:val="TBodynormalText"/>
              <w:rPr>
                <w:rFonts w:ascii="Arial" w:hAnsi="Arial" w:cs="Arial"/>
                <w:color w:val="auto"/>
                <w:sz w:val="18"/>
                <w:szCs w:val="18"/>
              </w:rPr>
            </w:pPr>
            <w:r w:rsidRPr="009A6174">
              <w:rPr>
                <w:rFonts w:ascii="Arial" w:hAnsi="Arial" w:cs="Arial"/>
                <w:color w:val="auto"/>
                <w:sz w:val="18"/>
                <w:szCs w:val="18"/>
              </w:rPr>
              <w:t>EBIT</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89,8</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334,5</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73,2%</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noBreakHyphen/>
              <w:t>26,4</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110,5</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123,9%</w:t>
            </w:r>
          </w:p>
        </w:tc>
      </w:tr>
      <w:tr w:rsidR="00106507" w:rsidRPr="009A6174" w:rsidTr="00CA1888">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E32" w:rsidP="00C060AC">
            <w:pPr>
              <w:pStyle w:val="TBodynormalText"/>
              <w:rPr>
                <w:rFonts w:ascii="Arial" w:hAnsi="Arial" w:cs="Arial"/>
                <w:color w:val="auto"/>
                <w:sz w:val="18"/>
                <w:szCs w:val="18"/>
              </w:rPr>
            </w:pPr>
            <w:r w:rsidRPr="009A6174">
              <w:rPr>
                <w:rFonts w:ascii="Arial" w:hAnsi="Arial" w:cs="Arial"/>
                <w:color w:val="auto"/>
                <w:sz w:val="18"/>
                <w:szCs w:val="18"/>
              </w:rPr>
              <w:t>Finanz</w:t>
            </w:r>
            <w:r w:rsidR="00C060AC">
              <w:rPr>
                <w:rFonts w:ascii="Arial" w:hAnsi="Arial" w:cs="Arial"/>
                <w:color w:val="auto"/>
                <w:sz w:val="18"/>
                <w:szCs w:val="18"/>
              </w:rPr>
              <w:t>-E</w:t>
            </w:r>
            <w:r w:rsidRPr="009A6174">
              <w:rPr>
                <w:rFonts w:ascii="Arial" w:hAnsi="Arial" w:cs="Arial"/>
                <w:color w:val="auto"/>
                <w:sz w:val="18"/>
                <w:szCs w:val="18"/>
              </w:rPr>
              <w:t>rgebnis</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noBreakHyphen/>
              <w:t>9,5</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4,1</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6D0E95" w:rsidP="00005E32">
            <w:pPr>
              <w:pStyle w:val="TBodynormalNumber"/>
              <w:rPr>
                <w:rFonts w:ascii="Arial" w:hAnsi="Arial" w:cs="Arial"/>
                <w:sz w:val="18"/>
                <w:szCs w:val="18"/>
              </w:rPr>
            </w:pPr>
            <w:r>
              <w:rPr>
                <w:rFonts w:ascii="Arial" w:hAnsi="Arial" w:cs="Arial"/>
                <w:sz w:val="18"/>
                <w:szCs w:val="18"/>
              </w:rPr>
              <w:t>-</w:t>
            </w:r>
            <w:r w:rsidR="00005E32" w:rsidRPr="009A6174">
              <w:rPr>
                <w:rFonts w:ascii="Arial" w:hAnsi="Arial" w:cs="Arial"/>
                <w:sz w:val="18"/>
                <w:szCs w:val="18"/>
              </w:rPr>
              <w:t>131,7%</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noBreakHyphen/>
              <w:t>4,1</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11,1</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6D0E95" w:rsidP="00005E32">
            <w:pPr>
              <w:pStyle w:val="TBodynormalNumber"/>
              <w:rPr>
                <w:rFonts w:ascii="Arial" w:hAnsi="Arial" w:cs="Arial"/>
                <w:sz w:val="18"/>
                <w:szCs w:val="18"/>
              </w:rPr>
            </w:pPr>
            <w:r>
              <w:rPr>
                <w:rFonts w:ascii="Arial" w:hAnsi="Arial" w:cs="Arial"/>
                <w:sz w:val="18"/>
                <w:szCs w:val="18"/>
              </w:rPr>
              <w:t>+</w:t>
            </w:r>
            <w:r w:rsidR="00005E32" w:rsidRPr="009A6174">
              <w:rPr>
                <w:rFonts w:ascii="Arial" w:hAnsi="Arial" w:cs="Arial"/>
                <w:sz w:val="18"/>
                <w:szCs w:val="18"/>
              </w:rPr>
              <w:t>63,1%</w:t>
            </w:r>
          </w:p>
        </w:tc>
      </w:tr>
      <w:tr w:rsidR="00106507" w:rsidRPr="009A6174" w:rsidTr="00163390">
        <w:trPr>
          <w:trHeight w:hRule="exact" w:val="329"/>
        </w:trPr>
        <w:tc>
          <w:tcPr>
            <w:tcW w:w="2841" w:type="dxa"/>
            <w:tcBorders>
              <w:top w:val="single" w:sz="2" w:space="0" w:color="68676C"/>
              <w:bottom w:val="single" w:sz="2" w:space="0" w:color="68676C"/>
              <w:right w:val="single" w:sz="24" w:space="0" w:color="FFFFFF"/>
            </w:tcBorders>
            <w:shd w:val="clear" w:color="auto" w:fill="FFFFFF"/>
            <w:vAlign w:val="bottom"/>
          </w:tcPr>
          <w:p w:rsidR="00E32781" w:rsidRPr="009A6174" w:rsidRDefault="00005E32" w:rsidP="00CA1888">
            <w:pPr>
              <w:pStyle w:val="TBodynormalText"/>
              <w:rPr>
                <w:rFonts w:ascii="Arial" w:hAnsi="Arial" w:cs="Arial"/>
                <w:color w:val="auto"/>
                <w:sz w:val="18"/>
                <w:szCs w:val="18"/>
              </w:rPr>
            </w:pPr>
            <w:r w:rsidRPr="009A6174">
              <w:rPr>
                <w:rFonts w:ascii="Arial" w:hAnsi="Arial" w:cs="Arial"/>
                <w:color w:val="auto"/>
                <w:sz w:val="18"/>
                <w:szCs w:val="18"/>
              </w:rPr>
              <w:t>EBT</w:t>
            </w:r>
          </w:p>
        </w:tc>
        <w:tc>
          <w:tcPr>
            <w:tcW w:w="816"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80,3</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330,4</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75,7%</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noBreakHyphen/>
              <w:t>30,5</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99,4</w:t>
            </w:r>
          </w:p>
        </w:tc>
        <w:tc>
          <w:tcPr>
            <w:tcW w:w="997" w:type="dxa"/>
            <w:tcBorders>
              <w:top w:val="single" w:sz="2" w:space="0" w:color="68676C"/>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130,7%</w:t>
            </w:r>
          </w:p>
        </w:tc>
      </w:tr>
      <w:tr w:rsidR="00106507" w:rsidRPr="009A6174" w:rsidTr="00FD7814">
        <w:trPr>
          <w:trHeight w:hRule="exact" w:val="709"/>
        </w:trPr>
        <w:tc>
          <w:tcPr>
            <w:tcW w:w="2841" w:type="dxa"/>
            <w:tcBorders>
              <w:top w:val="single" w:sz="2" w:space="0" w:color="68676C"/>
              <w:bottom w:val="single" w:sz="4" w:space="0" w:color="006EB4"/>
              <w:right w:val="single" w:sz="24" w:space="0" w:color="FFFFFF"/>
            </w:tcBorders>
            <w:shd w:val="clear" w:color="auto" w:fill="FFFFFF"/>
            <w:vAlign w:val="bottom"/>
          </w:tcPr>
          <w:p w:rsidR="00E32781" w:rsidRPr="009A6174" w:rsidRDefault="00005E32" w:rsidP="00FD7814">
            <w:pPr>
              <w:pStyle w:val="TBodylineText"/>
              <w:spacing w:line="200" w:lineRule="exact"/>
              <w:rPr>
                <w:rFonts w:ascii="Arial" w:hAnsi="Arial" w:cs="Arial"/>
                <w:sz w:val="18"/>
                <w:szCs w:val="18"/>
              </w:rPr>
            </w:pPr>
            <w:r w:rsidRPr="009A6174">
              <w:rPr>
                <w:rFonts w:ascii="Arial" w:hAnsi="Arial" w:cs="Arial"/>
                <w:sz w:val="18"/>
                <w:szCs w:val="18"/>
              </w:rPr>
              <w:t xml:space="preserve">Konzern-Ergebnis </w:t>
            </w:r>
            <w:r w:rsidRPr="009A6174">
              <w:rPr>
                <w:rFonts w:ascii="Arial" w:hAnsi="Arial" w:cs="Arial"/>
                <w:sz w:val="18"/>
                <w:szCs w:val="18"/>
              </w:rPr>
              <w:br/>
            </w:r>
            <w:r w:rsidRPr="00BF59C8">
              <w:rPr>
                <w:rFonts w:ascii="Arial" w:hAnsi="Arial" w:cs="Arial"/>
                <w:sz w:val="16"/>
              </w:rPr>
              <w:t>(nach Abzug von nicht beherrschenden Anteilen)</w:t>
            </w:r>
          </w:p>
        </w:tc>
        <w:tc>
          <w:tcPr>
            <w:tcW w:w="816"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C922A8" w:rsidRDefault="00005E32" w:rsidP="00F94CD2">
            <w:pPr>
              <w:pStyle w:val="TBodyline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color w:val="006EB4"/>
                <w:sz w:val="18"/>
                <w:szCs w:val="18"/>
              </w:rPr>
            </w:pPr>
            <w:r w:rsidRPr="009A6174">
              <w:rPr>
                <w:rFonts w:ascii="Arial" w:hAnsi="Arial" w:cs="Arial"/>
                <w:color w:val="006EB4"/>
                <w:sz w:val="18"/>
                <w:szCs w:val="18"/>
              </w:rPr>
              <w:t>66,6</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t>242,7</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noBreakHyphen/>
              <w:t>72,6%</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color w:val="006EB4"/>
                <w:sz w:val="18"/>
                <w:szCs w:val="18"/>
              </w:rPr>
            </w:pPr>
            <w:r w:rsidRPr="009A6174">
              <w:rPr>
                <w:rFonts w:ascii="Arial" w:hAnsi="Arial" w:cs="Arial"/>
                <w:color w:val="006EB4"/>
                <w:sz w:val="18"/>
                <w:szCs w:val="18"/>
              </w:rPr>
              <w:noBreakHyphen/>
              <w:t>12,2</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t>75,5</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noBreakHyphen/>
              <w:t>116,2%</w:t>
            </w:r>
          </w:p>
        </w:tc>
      </w:tr>
      <w:tr w:rsidR="00163390" w:rsidRPr="009A6174" w:rsidTr="00163390">
        <w:trPr>
          <w:trHeight w:hRule="exact" w:val="482"/>
        </w:trPr>
        <w:tc>
          <w:tcPr>
            <w:tcW w:w="2841" w:type="dxa"/>
            <w:tcBorders>
              <w:top w:val="single" w:sz="4" w:space="0" w:color="006EB4"/>
              <w:bottom w:val="single" w:sz="2" w:space="0" w:color="68676C"/>
              <w:right w:val="single" w:sz="24" w:space="0" w:color="FFFFFF"/>
            </w:tcBorders>
            <w:shd w:val="clear" w:color="auto" w:fill="FFFFFF"/>
            <w:vAlign w:val="bottom"/>
          </w:tcPr>
          <w:p w:rsidR="00E32781" w:rsidRPr="009A6174" w:rsidRDefault="00005E32" w:rsidP="00CF49C2">
            <w:pPr>
              <w:pStyle w:val="TBodynormalText"/>
              <w:spacing w:line="200" w:lineRule="exact"/>
              <w:rPr>
                <w:rFonts w:ascii="Arial" w:hAnsi="Arial" w:cs="Arial"/>
                <w:color w:val="auto"/>
                <w:sz w:val="18"/>
                <w:szCs w:val="18"/>
              </w:rPr>
            </w:pPr>
            <w:r w:rsidRPr="009A6174">
              <w:rPr>
                <w:rFonts w:ascii="Arial" w:hAnsi="Arial" w:cs="Arial"/>
                <w:color w:val="auto"/>
                <w:sz w:val="18"/>
                <w:szCs w:val="18"/>
              </w:rPr>
              <w:t>Cashflow aus laufender Geschäftstätigkeit</w:t>
            </w:r>
          </w:p>
        </w:tc>
        <w:tc>
          <w:tcPr>
            <w:tcW w:w="816"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C922A8" w:rsidRDefault="00005E32" w:rsidP="00163390">
            <w:pPr>
              <w:pStyle w:val="TBodynormalNumber"/>
              <w:rPr>
                <w:rFonts w:ascii="Arial" w:hAnsi="Arial" w:cs="Arial"/>
                <w:i/>
                <w:sz w:val="16"/>
                <w:szCs w:val="16"/>
              </w:rPr>
            </w:pPr>
            <w:r w:rsidRPr="00C922A8">
              <w:rPr>
                <w:rFonts w:ascii="Arial" w:hAnsi="Arial" w:cs="Arial"/>
                <w:i/>
                <w:sz w:val="16"/>
                <w:szCs w:val="16"/>
              </w:rPr>
              <w:t>MEUR</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93,7</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346,5</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noBreakHyphen/>
              <w:t>73,0%</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color w:val="006EB4"/>
                <w:sz w:val="18"/>
                <w:szCs w:val="18"/>
              </w:rPr>
            </w:pPr>
            <w:r w:rsidRPr="009A6174">
              <w:rPr>
                <w:rFonts w:ascii="Arial" w:hAnsi="Arial" w:cs="Arial"/>
                <w:color w:val="006EB4"/>
                <w:sz w:val="18"/>
                <w:szCs w:val="18"/>
              </w:rPr>
              <w:t>174,8</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124,7</w:t>
            </w:r>
          </w:p>
        </w:tc>
        <w:tc>
          <w:tcPr>
            <w:tcW w:w="997" w:type="dxa"/>
            <w:tcBorders>
              <w:top w:val="single" w:sz="4" w:space="0" w:color="006EB4"/>
              <w:left w:val="single" w:sz="24" w:space="0" w:color="FFFFFF"/>
              <w:bottom w:val="single" w:sz="2" w:space="0" w:color="68676C"/>
              <w:right w:val="single" w:sz="24" w:space="0" w:color="FFFFFF"/>
            </w:tcBorders>
            <w:shd w:val="clear" w:color="auto" w:fill="FFFFFF"/>
            <w:vAlign w:val="bottom"/>
          </w:tcPr>
          <w:p w:rsidR="00E32781" w:rsidRPr="009A6174" w:rsidRDefault="00005E32" w:rsidP="00005E32">
            <w:pPr>
              <w:pStyle w:val="TBodynormalNumber"/>
              <w:rPr>
                <w:rFonts w:ascii="Arial" w:hAnsi="Arial" w:cs="Arial"/>
                <w:sz w:val="18"/>
                <w:szCs w:val="18"/>
              </w:rPr>
            </w:pPr>
            <w:r w:rsidRPr="009A6174">
              <w:rPr>
                <w:rFonts w:ascii="Arial" w:hAnsi="Arial" w:cs="Arial"/>
                <w:sz w:val="18"/>
                <w:szCs w:val="18"/>
              </w:rPr>
              <w:t>+40,2%</w:t>
            </w:r>
          </w:p>
        </w:tc>
      </w:tr>
      <w:tr w:rsidR="00163390" w:rsidRPr="009A6174" w:rsidTr="00FD7814">
        <w:trPr>
          <w:trHeight w:hRule="exact" w:val="329"/>
        </w:trPr>
        <w:tc>
          <w:tcPr>
            <w:tcW w:w="2841" w:type="dxa"/>
            <w:tcBorders>
              <w:top w:val="single" w:sz="2" w:space="0" w:color="68676C"/>
              <w:bottom w:val="single" w:sz="4" w:space="0" w:color="006EB4"/>
              <w:right w:val="single" w:sz="24" w:space="0" w:color="FFFFFF"/>
            </w:tcBorders>
            <w:shd w:val="clear" w:color="auto" w:fill="FFFFFF"/>
            <w:vAlign w:val="bottom"/>
          </w:tcPr>
          <w:p w:rsidR="00E32781" w:rsidRPr="009A6174" w:rsidRDefault="00005E32" w:rsidP="00FD7814">
            <w:pPr>
              <w:pStyle w:val="TBodylineText"/>
              <w:rPr>
                <w:rFonts w:ascii="Arial" w:hAnsi="Arial" w:cs="Arial"/>
                <w:sz w:val="18"/>
                <w:szCs w:val="18"/>
              </w:rPr>
            </w:pPr>
            <w:r w:rsidRPr="009A6174">
              <w:rPr>
                <w:rFonts w:ascii="Arial" w:hAnsi="Arial" w:cs="Arial"/>
                <w:sz w:val="18"/>
                <w:szCs w:val="18"/>
              </w:rPr>
              <w:t>Investitionen</w:t>
            </w:r>
          </w:p>
        </w:tc>
        <w:tc>
          <w:tcPr>
            <w:tcW w:w="816"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C922A8" w:rsidRDefault="00005E32" w:rsidP="00F94CD2">
            <w:pPr>
              <w:pStyle w:val="TBodylineNumber"/>
              <w:rPr>
                <w:rFonts w:ascii="Arial" w:hAnsi="Arial" w:cs="Arial"/>
                <w:i/>
                <w:sz w:val="16"/>
                <w:szCs w:val="16"/>
              </w:rPr>
            </w:pPr>
            <w:r w:rsidRPr="00C922A8">
              <w:rPr>
                <w:rFonts w:ascii="Arial" w:hAnsi="Arial" w:cs="Arial"/>
                <w:i/>
                <w:sz w:val="16"/>
                <w:szCs w:val="16"/>
              </w:rPr>
              <w:t>MEUR</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color w:val="006EB4"/>
                <w:sz w:val="18"/>
                <w:szCs w:val="18"/>
              </w:rPr>
            </w:pPr>
            <w:r w:rsidRPr="009A6174">
              <w:rPr>
                <w:rFonts w:ascii="Arial" w:hAnsi="Arial" w:cs="Arial"/>
                <w:color w:val="006EB4"/>
                <w:sz w:val="18"/>
                <w:szCs w:val="18"/>
              </w:rPr>
              <w:t>111,4</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t>109,1</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t>+2,1%</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color w:val="006EB4"/>
                <w:sz w:val="18"/>
                <w:szCs w:val="18"/>
              </w:rPr>
            </w:pPr>
            <w:r w:rsidRPr="009A6174">
              <w:rPr>
                <w:rFonts w:ascii="Arial" w:hAnsi="Arial" w:cs="Arial"/>
                <w:color w:val="006EB4"/>
                <w:sz w:val="18"/>
                <w:szCs w:val="18"/>
              </w:rPr>
              <w:t>45,9</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t>56,8</w:t>
            </w:r>
          </w:p>
        </w:tc>
        <w:tc>
          <w:tcPr>
            <w:tcW w:w="997" w:type="dxa"/>
            <w:tcBorders>
              <w:top w:val="single" w:sz="2" w:space="0" w:color="68676C"/>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noBreakHyphen/>
              <w:t>19,2%</w:t>
            </w:r>
          </w:p>
        </w:tc>
      </w:tr>
      <w:tr w:rsidR="00005E32" w:rsidRPr="009A6174" w:rsidTr="00005E32">
        <w:trPr>
          <w:trHeight w:hRule="exact" w:val="482"/>
        </w:trPr>
        <w:tc>
          <w:tcPr>
            <w:tcW w:w="2841" w:type="dxa"/>
            <w:tcBorders>
              <w:top w:val="single" w:sz="4" w:space="0" w:color="006EB4"/>
              <w:bottom w:val="single" w:sz="4" w:space="0" w:color="006EB4"/>
              <w:right w:val="single" w:sz="24" w:space="0" w:color="FFFFFF"/>
            </w:tcBorders>
            <w:shd w:val="clear" w:color="auto" w:fill="FFFFFF"/>
            <w:vAlign w:val="bottom"/>
          </w:tcPr>
          <w:p w:rsidR="00E32781" w:rsidRPr="009A6174" w:rsidRDefault="00005E32" w:rsidP="007650FA">
            <w:pPr>
              <w:pStyle w:val="TBodylineText"/>
              <w:spacing w:line="200" w:lineRule="exact"/>
              <w:rPr>
                <w:rFonts w:ascii="Arial" w:hAnsi="Arial" w:cs="Arial"/>
                <w:sz w:val="18"/>
                <w:szCs w:val="18"/>
              </w:rPr>
            </w:pPr>
            <w:r w:rsidRPr="009A6174">
              <w:rPr>
                <w:rFonts w:ascii="Arial" w:hAnsi="Arial" w:cs="Arial"/>
                <w:sz w:val="18"/>
                <w:szCs w:val="18"/>
              </w:rPr>
              <w:t xml:space="preserve">Mitarbeiterinnen/Mitarbeiter </w:t>
            </w:r>
            <w:r w:rsidR="00BF59C8">
              <w:rPr>
                <w:rFonts w:ascii="Arial" w:hAnsi="Arial" w:cs="Arial"/>
                <w:sz w:val="18"/>
                <w:szCs w:val="18"/>
              </w:rPr>
              <w:br/>
            </w:r>
            <w:r w:rsidRPr="00BF59C8">
              <w:rPr>
                <w:rFonts w:ascii="Arial" w:hAnsi="Arial" w:cs="Arial"/>
                <w:sz w:val="16"/>
              </w:rPr>
              <w:t>(per ultimo, ohne Lehrlinge)</w:t>
            </w:r>
          </w:p>
        </w:tc>
        <w:tc>
          <w:tcPr>
            <w:tcW w:w="816" w:type="dxa"/>
            <w:tcBorders>
              <w:top w:val="single" w:sz="4" w:space="0" w:color="006EB4"/>
              <w:left w:val="single" w:sz="24" w:space="0" w:color="FFFFFF"/>
              <w:bottom w:val="single" w:sz="4" w:space="0" w:color="006EB4"/>
              <w:right w:val="single" w:sz="24" w:space="0" w:color="FFFFFF"/>
            </w:tcBorders>
            <w:shd w:val="clear" w:color="auto" w:fill="FFFFFF"/>
            <w:vAlign w:val="bottom"/>
          </w:tcPr>
          <w:p w:rsidR="00E32781" w:rsidRPr="00C922A8" w:rsidRDefault="00005E32" w:rsidP="00163390">
            <w:pPr>
              <w:pStyle w:val="TBodylineNumber"/>
              <w:rPr>
                <w:rFonts w:ascii="Arial" w:hAnsi="Arial" w:cs="Arial"/>
                <w:i/>
                <w:sz w:val="16"/>
                <w:szCs w:val="16"/>
              </w:rPr>
            </w:pPr>
            <w:r w:rsidRPr="00C922A8">
              <w:rPr>
                <w:rFonts w:ascii="Arial" w:hAnsi="Arial" w:cs="Arial"/>
                <w:i/>
                <w:sz w:val="16"/>
                <w:szCs w:val="16"/>
              </w:rPr>
              <w:t>-</w:t>
            </w:r>
          </w:p>
        </w:tc>
        <w:tc>
          <w:tcPr>
            <w:tcW w:w="997" w:type="dxa"/>
            <w:tcBorders>
              <w:top w:val="single" w:sz="4" w:space="0" w:color="006EB4"/>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color w:val="006EB4"/>
                <w:sz w:val="18"/>
                <w:szCs w:val="18"/>
              </w:rPr>
            </w:pPr>
            <w:r w:rsidRPr="009A6174">
              <w:rPr>
                <w:rFonts w:ascii="Arial" w:hAnsi="Arial" w:cs="Arial"/>
                <w:color w:val="006EB4"/>
                <w:sz w:val="18"/>
                <w:szCs w:val="18"/>
              </w:rPr>
              <w:t>23.713</w:t>
            </w:r>
          </w:p>
        </w:tc>
        <w:tc>
          <w:tcPr>
            <w:tcW w:w="997" w:type="dxa"/>
            <w:tcBorders>
              <w:top w:val="single" w:sz="4" w:space="0" w:color="006EB4"/>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t>17.865</w:t>
            </w:r>
          </w:p>
        </w:tc>
        <w:tc>
          <w:tcPr>
            <w:tcW w:w="997" w:type="dxa"/>
            <w:tcBorders>
              <w:top w:val="single" w:sz="4" w:space="0" w:color="006EB4"/>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t>+32,7%</w:t>
            </w:r>
          </w:p>
        </w:tc>
        <w:tc>
          <w:tcPr>
            <w:tcW w:w="997" w:type="dxa"/>
            <w:tcBorders>
              <w:top w:val="single" w:sz="4" w:space="0" w:color="006EB4"/>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color w:val="006EB4"/>
                <w:sz w:val="18"/>
                <w:szCs w:val="18"/>
              </w:rPr>
            </w:pPr>
            <w:r w:rsidRPr="009A6174">
              <w:rPr>
                <w:rFonts w:ascii="Arial" w:hAnsi="Arial" w:cs="Arial"/>
                <w:color w:val="006EB4"/>
                <w:sz w:val="18"/>
                <w:szCs w:val="18"/>
              </w:rPr>
              <w:t>23.713</w:t>
            </w:r>
          </w:p>
        </w:tc>
        <w:tc>
          <w:tcPr>
            <w:tcW w:w="997" w:type="dxa"/>
            <w:tcBorders>
              <w:top w:val="single" w:sz="4" w:space="0" w:color="006EB4"/>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t>17.865</w:t>
            </w:r>
          </w:p>
        </w:tc>
        <w:tc>
          <w:tcPr>
            <w:tcW w:w="997" w:type="dxa"/>
            <w:tcBorders>
              <w:top w:val="single" w:sz="4" w:space="0" w:color="006EB4"/>
              <w:left w:val="single" w:sz="24" w:space="0" w:color="FFFFFF"/>
              <w:bottom w:val="single" w:sz="4" w:space="0" w:color="006EB4"/>
              <w:right w:val="single" w:sz="24" w:space="0" w:color="FFFFFF"/>
            </w:tcBorders>
            <w:shd w:val="clear" w:color="auto" w:fill="FFFFFF"/>
            <w:vAlign w:val="bottom"/>
          </w:tcPr>
          <w:p w:rsidR="00E32781" w:rsidRPr="009A6174" w:rsidRDefault="00005E32" w:rsidP="00005E32">
            <w:pPr>
              <w:pStyle w:val="TBodylineNumber"/>
              <w:rPr>
                <w:rFonts w:ascii="Arial" w:hAnsi="Arial" w:cs="Arial"/>
                <w:sz w:val="18"/>
                <w:szCs w:val="18"/>
              </w:rPr>
            </w:pPr>
            <w:r w:rsidRPr="009A6174">
              <w:rPr>
                <w:rFonts w:ascii="Arial" w:hAnsi="Arial" w:cs="Arial"/>
                <w:sz w:val="18"/>
                <w:szCs w:val="18"/>
              </w:rPr>
              <w:t>+32,7%</w:t>
            </w:r>
          </w:p>
        </w:tc>
      </w:tr>
      <w:bookmarkEnd w:id="32"/>
    </w:tbl>
    <w:p w:rsidR="00732D55" w:rsidRDefault="00732D55" w:rsidP="00FC66F9">
      <w:pPr>
        <w:pStyle w:val="TNote"/>
        <w:spacing w:before="0" w:after="0" w:line="240" w:lineRule="exact"/>
        <w:jc w:val="left"/>
        <w:rPr>
          <w:rFonts w:ascii="Arial" w:hAnsi="Arial" w:cs="Arial"/>
          <w:b/>
          <w:color w:val="auto"/>
          <w:spacing w:val="0"/>
          <w:kern w:val="0"/>
          <w:sz w:val="20"/>
        </w:rPr>
      </w:pPr>
    </w:p>
    <w:p w:rsidR="0088165A" w:rsidRPr="0088165A" w:rsidRDefault="0088165A" w:rsidP="008816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74"/>
        <w:outlineLvl w:val="0"/>
        <w:rPr>
          <w:rFonts w:ascii="Arial" w:eastAsia="Times New Roman" w:hAnsi="Arial" w:cs="Arial"/>
          <w:bCs/>
          <w:spacing w:val="0"/>
          <w:kern w:val="0"/>
          <w:sz w:val="18"/>
          <w:szCs w:val="18"/>
          <w:lang w:val="de-AT" w:eastAsia="de-DE"/>
        </w:rPr>
      </w:pPr>
      <w:r w:rsidRPr="0088165A">
        <w:rPr>
          <w:rFonts w:ascii="Arial" w:eastAsia="Times New Roman" w:hAnsi="Arial" w:cs="Arial"/>
          <w:bCs/>
          <w:spacing w:val="0"/>
          <w:kern w:val="0"/>
          <w:sz w:val="18"/>
          <w:szCs w:val="18"/>
          <w:lang w:val="de-AT" w:eastAsia="de-DE"/>
        </w:rPr>
        <w:t>* Angepasst</w:t>
      </w:r>
      <w:r w:rsidR="00F82DD7">
        <w:rPr>
          <w:rFonts w:ascii="Arial" w:eastAsia="Times New Roman" w:hAnsi="Arial" w:cs="Arial"/>
          <w:bCs/>
          <w:spacing w:val="0"/>
          <w:kern w:val="0"/>
          <w:sz w:val="18"/>
          <w:szCs w:val="18"/>
          <w:lang w:val="de-AT" w:eastAsia="de-DE"/>
        </w:rPr>
        <w:t xml:space="preserve"> </w:t>
      </w:r>
      <w:r w:rsidR="00F82DD7" w:rsidRPr="00F82DD7">
        <w:rPr>
          <w:rFonts w:ascii="Arial" w:eastAsia="Times New Roman" w:hAnsi="Arial" w:cs="Arial"/>
          <w:bCs/>
          <w:spacing w:val="0"/>
          <w:kern w:val="0"/>
          <w:sz w:val="18"/>
          <w:szCs w:val="18"/>
          <w:lang w:val="de-AT" w:eastAsia="de-DE"/>
        </w:rPr>
        <w:t>aufgrund von IAS19 sowie IFRS 3</w:t>
      </w:r>
    </w:p>
    <w:p w:rsidR="0088165A" w:rsidRPr="0088165A" w:rsidRDefault="0088165A" w:rsidP="008816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74"/>
        <w:outlineLvl w:val="0"/>
        <w:rPr>
          <w:rFonts w:ascii="Arial" w:hAnsi="Arial"/>
          <w:b/>
          <w:snapToGrid w:val="0"/>
          <w:color w:val="000000"/>
          <w:spacing w:val="0"/>
          <w:kern w:val="0"/>
          <w:sz w:val="18"/>
          <w:szCs w:val="18"/>
          <w:highlight w:val="yellow"/>
          <w:lang w:val="de-AT" w:eastAsia="ja-JP"/>
        </w:rPr>
      </w:pPr>
    </w:p>
    <w:p w:rsidR="0088165A" w:rsidRPr="0088165A" w:rsidRDefault="0088165A" w:rsidP="0088165A">
      <w:pPr>
        <w:spacing w:after="0" w:line="240" w:lineRule="exact"/>
        <w:jc w:val="left"/>
        <w:rPr>
          <w:rFonts w:ascii="Arial" w:eastAsia="Times New Roman" w:hAnsi="Arial" w:cs="Arial"/>
          <w:bCs/>
          <w:spacing w:val="0"/>
          <w:kern w:val="0"/>
          <w:sz w:val="18"/>
          <w:szCs w:val="18"/>
          <w:lang w:val="de-AT" w:eastAsia="de-DE"/>
        </w:rPr>
      </w:pPr>
      <w:r w:rsidRPr="0088165A">
        <w:rPr>
          <w:rFonts w:ascii="Arial" w:eastAsia="Times New Roman" w:hAnsi="Arial" w:cs="Arial"/>
          <w:bCs/>
          <w:spacing w:val="0"/>
          <w:kern w:val="0"/>
          <w:sz w:val="18"/>
          <w:szCs w:val="18"/>
          <w:lang w:val="de-AT" w:eastAsia="de-DE"/>
        </w:rPr>
        <w:t>Der Schuler-Konzern wurde per 1. März 2013 in den Konzern-Abschluss der ANDRITZ-GRUPPE einbezogen und ist dem Geschäftsbereich METALS zugeordnet. Für die Vergleichsperioden des Vorjahrs sind keine Pro-forma-Zahlen verfügbar.</w:t>
      </w:r>
    </w:p>
    <w:p w:rsidR="0088165A" w:rsidRPr="0088165A" w:rsidRDefault="0088165A" w:rsidP="008816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rPr>
          <w:rFonts w:ascii="Arial" w:hAnsi="Arial" w:cs="Arial"/>
          <w:snapToGrid w:val="0"/>
          <w:color w:val="000000"/>
          <w:spacing w:val="0"/>
          <w:kern w:val="0"/>
          <w:sz w:val="18"/>
          <w:szCs w:val="18"/>
          <w:lang w:val="de-AT" w:eastAsia="ja-JP"/>
        </w:rPr>
      </w:pPr>
    </w:p>
    <w:p w:rsidR="0088165A" w:rsidRPr="0088165A" w:rsidRDefault="0088165A" w:rsidP="008816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rPr>
          <w:rFonts w:ascii="Arial" w:hAnsi="Arial"/>
          <w:b/>
          <w:snapToGrid w:val="0"/>
          <w:color w:val="000000"/>
          <w:spacing w:val="0"/>
          <w:kern w:val="0"/>
          <w:sz w:val="18"/>
          <w:szCs w:val="18"/>
          <w:highlight w:val="yellow"/>
          <w:lang w:val="de-AT" w:eastAsia="ja-JP"/>
        </w:rPr>
      </w:pPr>
      <w:r w:rsidRPr="0088165A">
        <w:rPr>
          <w:rFonts w:ascii="Arial" w:hAnsi="Arial" w:cs="Arial"/>
          <w:snapToGrid w:val="0"/>
          <w:color w:val="000000"/>
          <w:spacing w:val="0"/>
          <w:kern w:val="0"/>
          <w:sz w:val="18"/>
          <w:szCs w:val="18"/>
          <w:lang w:val="de-AT" w:eastAsia="ja-JP"/>
        </w:rPr>
        <w:t>Alle Zahlen gemäß IFRS. Bei der Summierung gerundeter Beträge und Prozentangaben können durch Verwendung automatischer Rechenhilfen Rechendifferenzen auftreten. MEUR = Million Euro.</w:t>
      </w:r>
      <w:r w:rsidR="00F82DD7">
        <w:rPr>
          <w:rFonts w:ascii="Arial" w:hAnsi="Arial" w:cs="Arial"/>
          <w:snapToGrid w:val="0"/>
          <w:color w:val="000000"/>
          <w:spacing w:val="0"/>
          <w:kern w:val="0"/>
          <w:sz w:val="18"/>
          <w:szCs w:val="18"/>
          <w:lang w:val="de-AT" w:eastAsia="ja-JP"/>
        </w:rPr>
        <w:t xml:space="preserve"> EUR = Euro.</w:t>
      </w:r>
    </w:p>
    <w:p w:rsidR="00707D64" w:rsidRDefault="00707D64" w:rsidP="000A5BFA">
      <w:pPr>
        <w:spacing w:after="0" w:line="240" w:lineRule="exact"/>
        <w:jc w:val="left"/>
        <w:rPr>
          <w:rFonts w:ascii="Arial" w:hAnsi="Arial" w:cs="Arial"/>
          <w:bCs/>
          <w:spacing w:val="0"/>
          <w:kern w:val="0"/>
          <w:sz w:val="18"/>
          <w:szCs w:val="18"/>
          <w:vertAlign w:val="superscript"/>
          <w:lang w:val="de-AT"/>
        </w:rPr>
      </w:pPr>
    </w:p>
    <w:bookmarkEnd w:id="6"/>
    <w:sectPr w:rsidR="00707D64" w:rsidSect="00E75752">
      <w:headerReference w:type="default" r:id="rId11"/>
      <w:headerReference w:type="first" r:id="rId12"/>
      <w:pgSz w:w="11906" w:h="16838" w:code="9"/>
      <w:pgMar w:top="1987" w:right="890" w:bottom="1469"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781" w:rsidRPr="0088201D" w:rsidRDefault="00E32781" w:rsidP="006A7019">
      <w:r>
        <w:separator/>
      </w:r>
    </w:p>
  </w:endnote>
  <w:endnote w:type="continuationSeparator" w:id="0">
    <w:p w:rsidR="00E32781" w:rsidRPr="0088201D" w:rsidRDefault="00E32781" w:rsidP="006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HelveticaNeueLT Com 45 Lt">
    <w:altName w:val="Corbel"/>
    <w:panose1 w:val="020B0403020202020204"/>
    <w:charset w:val="00"/>
    <w:family w:val="swiss"/>
    <w:pitch w:val="variable"/>
    <w:sig w:usb0="800000AF" w:usb1="10002042" w:usb2="00000000" w:usb3="00000000" w:csb0="0000009B" w:csb1="00000000"/>
  </w:font>
  <w:font w:name="HelveticaNeueLT Com 25 UltLt">
    <w:altName w:val="Corbel"/>
    <w:panose1 w:val="020B0303020202020204"/>
    <w:charset w:val="00"/>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HelveticaNeueLT Com 65 Md">
    <w:altName w:val="Arial"/>
    <w:panose1 w:val="020B0604020202020204"/>
    <w:charset w:val="00"/>
    <w:family w:val="swiss"/>
    <w:pitch w:val="variable"/>
    <w:sig w:usb0="800000AF" w:usb1="10002042" w:usb2="00000000" w:usb3="00000000" w:csb0="0000009B" w:csb1="00000000"/>
  </w:font>
  <w:font w:name="HelveticaNeueLT Com 55 Roman">
    <w:altName w:val="Arial"/>
    <w:panose1 w:val="020B0604020202020204"/>
    <w:charset w:val="00"/>
    <w:family w:val="swiss"/>
    <w:pitch w:val="variable"/>
    <w:sig w:usb0="800000AF"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781" w:rsidRPr="0088201D" w:rsidRDefault="00E32781" w:rsidP="006A7019">
      <w:r>
        <w:separator/>
      </w:r>
    </w:p>
  </w:footnote>
  <w:footnote w:type="continuationSeparator" w:id="0">
    <w:p w:rsidR="00E32781" w:rsidRPr="0088201D" w:rsidRDefault="00E32781" w:rsidP="006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Pr="008A6F0F" w:rsidRDefault="00E32781" w:rsidP="001D36FB">
    <w:pPr>
      <w:framePr w:w="3402" w:h="567" w:hRule="exact" w:hSpace="181" w:wrap="around" w:vAnchor="page" w:hAnchor="page" w:x="7656" w:y="2382"/>
      <w:shd w:val="solid" w:color="FFFFFF" w:fill="FFFFFF"/>
      <w:spacing w:line="400" w:lineRule="exact"/>
      <w:jc w:val="right"/>
      <w:rPr>
        <w:color w:val="000000"/>
      </w:rPr>
    </w:pPr>
    <w:r>
      <w:rPr>
        <w:color w:val="000000"/>
        <w:sz w:val="14"/>
        <w:szCs w:val="14"/>
      </w:rPr>
      <w:t>Seite</w:t>
    </w:r>
    <w:r w:rsidRPr="008A6F0F">
      <w:rPr>
        <w:color w:val="000000"/>
        <w:sz w:val="14"/>
        <w:szCs w:val="14"/>
      </w:rPr>
      <w:t xml:space="preserve">: </w:t>
    </w:r>
    <w:r w:rsidRPr="008A6F0F">
      <w:rPr>
        <w:color w:val="000000"/>
      </w:rPr>
      <w:fldChar w:fldCharType="begin"/>
    </w:r>
    <w:r w:rsidRPr="008A6F0F">
      <w:rPr>
        <w:color w:val="000000"/>
      </w:rPr>
      <w:instrText xml:space="preserve"> PAGE </w:instrText>
    </w:r>
    <w:r w:rsidRPr="008A6F0F">
      <w:rPr>
        <w:color w:val="000000"/>
      </w:rPr>
      <w:fldChar w:fldCharType="separate"/>
    </w:r>
    <w:r w:rsidR="00470851">
      <w:rPr>
        <w:noProof/>
        <w:color w:val="000000"/>
      </w:rPr>
      <w:t>3</w:t>
    </w:r>
    <w:r w:rsidRPr="008A6F0F">
      <w:rPr>
        <w:color w:val="000000"/>
      </w:rPr>
      <w:fldChar w:fldCharType="end"/>
    </w:r>
    <w:r w:rsidRPr="008A6F0F">
      <w:rPr>
        <w:color w:val="000000"/>
      </w:rPr>
      <w:t xml:space="preserve"> (</w:t>
    </w:r>
    <w:r>
      <w:rPr>
        <w:color w:val="000000"/>
      </w:rPr>
      <w:t>von</w:t>
    </w:r>
    <w:r w:rsidRPr="008A6F0F">
      <w:rPr>
        <w:color w:val="000000"/>
      </w:rPr>
      <w:t xml:space="preserve"> </w:t>
    </w:r>
    <w:r w:rsidRPr="008A6F0F">
      <w:rPr>
        <w:color w:val="000000"/>
      </w:rPr>
      <w:fldChar w:fldCharType="begin"/>
    </w:r>
    <w:r w:rsidRPr="008A6F0F">
      <w:rPr>
        <w:color w:val="000000"/>
      </w:rPr>
      <w:instrText xml:space="preserve"> NUMPAGES </w:instrText>
    </w:r>
    <w:r w:rsidRPr="008A6F0F">
      <w:rPr>
        <w:color w:val="000000"/>
      </w:rPr>
      <w:fldChar w:fldCharType="separate"/>
    </w:r>
    <w:r w:rsidR="00470851">
      <w:rPr>
        <w:noProof/>
        <w:color w:val="000000"/>
      </w:rPr>
      <w:t>3</w:t>
    </w:r>
    <w:r w:rsidRPr="008A6F0F">
      <w:rPr>
        <w:color w:val="000000"/>
      </w:rPr>
      <w:fldChar w:fldCharType="end"/>
    </w:r>
    <w:r w:rsidRPr="008A6F0F">
      <w:rPr>
        <w:color w:val="000000"/>
      </w:rPr>
      <w:t>)</w:t>
    </w:r>
  </w:p>
  <w:p w:rsidR="00E32781" w:rsidRPr="001F6C7A" w:rsidRDefault="00E32781" w:rsidP="000E35ED">
    <w:r>
      <w:rPr>
        <w:noProof/>
        <w:lang w:val="de-AT" w:eastAsia="de-AT"/>
      </w:rPr>
      <w:drawing>
        <wp:anchor distT="0" distB="0" distL="114300" distR="114300" simplePos="0" relativeHeight="251658240" behindDoc="0" locked="0" layoutInCell="1" allowOverlap="1" wp14:anchorId="450BA479" wp14:editId="6AB18C0C">
          <wp:simplePos x="0" y="0"/>
          <wp:positionH relativeFrom="page">
            <wp:posOffset>5724525</wp:posOffset>
          </wp:positionH>
          <wp:positionV relativeFrom="page">
            <wp:posOffset>677126</wp:posOffset>
          </wp:positionV>
          <wp:extent cx="1295400" cy="247650"/>
          <wp:effectExtent l="0" t="0" r="0" b="0"/>
          <wp:wrapNone/>
          <wp:docPr id="1045" name="Grafik 1045"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Default="0088165A" w:rsidP="008E5790">
    <w:pPr>
      <w:pStyle w:val="Kopfzeile"/>
      <w:tabs>
        <w:tab w:val="clear" w:pos="7371"/>
        <w:tab w:val="left" w:pos="9900"/>
      </w:tabs>
    </w:pPr>
    <w:r>
      <w:rPr>
        <w:noProof/>
        <w:lang w:val="de-AT" w:eastAsia="de-AT"/>
      </w:rPr>
      <mc:AlternateContent>
        <mc:Choice Requires="wps">
          <w:drawing>
            <wp:anchor distT="0" distB="215900" distL="114300" distR="215900" simplePos="0" relativeHeight="251661312" behindDoc="0" locked="1" layoutInCell="1" allowOverlap="1">
              <wp:simplePos x="0" y="0"/>
              <wp:positionH relativeFrom="page">
                <wp:posOffset>575945</wp:posOffset>
              </wp:positionH>
              <wp:positionV relativeFrom="page">
                <wp:posOffset>2112645</wp:posOffset>
              </wp:positionV>
              <wp:extent cx="215900" cy="1259840"/>
              <wp:effectExtent l="4445" t="0" r="0" b="0"/>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 o:spid="_x0000_s1026" style="position:absolute;margin-left:45.35pt;margin-top:166.35pt;width:17pt;height:99.2pt;z-index:25166131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" fillcolor="#006eb4" stroked="f">
              <w10:wrap anchorx="page" anchory="page"/>
              <w10:anchorlock/>
            </v:rect>
          </w:pict>
        </mc:Fallback>
      </mc:AlternateContent>
    </w:r>
    <w:r w:rsidR="00E32781">
      <w:rPr>
        <w:noProof/>
        <w:lang w:val="de-AT" w:eastAsia="de-AT"/>
      </w:rPr>
      <w:drawing>
        <wp:anchor distT="0" distB="0" distL="114300" distR="114300" simplePos="0" relativeHeight="251660288" behindDoc="0" locked="0" layoutInCell="1" allowOverlap="1" wp14:anchorId="63FEBED5" wp14:editId="3EEBDA81">
          <wp:simplePos x="0" y="0"/>
          <wp:positionH relativeFrom="page">
            <wp:posOffset>5722316</wp:posOffset>
          </wp:positionH>
          <wp:positionV relativeFrom="page">
            <wp:posOffset>668020</wp:posOffset>
          </wp:positionV>
          <wp:extent cx="1295400" cy="247650"/>
          <wp:effectExtent l="0" t="0" r="0" b="0"/>
          <wp:wrapNone/>
          <wp:docPr id="1" name="Grafik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E32781">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C1D66"/>
    <w:lvl w:ilvl="0">
      <w:start w:val="1"/>
      <w:numFmt w:val="decimal"/>
      <w:lvlText w:val="%1."/>
      <w:lvlJc w:val="left"/>
      <w:pPr>
        <w:tabs>
          <w:tab w:val="num" w:pos="1492"/>
        </w:tabs>
        <w:ind w:left="1492" w:hanging="360"/>
      </w:pPr>
    </w:lvl>
  </w:abstractNum>
  <w:abstractNum w:abstractNumId="1">
    <w:nsid w:val="FFFFFF7D"/>
    <w:multiLevelType w:val="singleLevel"/>
    <w:tmpl w:val="F7FAC460"/>
    <w:lvl w:ilvl="0">
      <w:start w:val="1"/>
      <w:numFmt w:val="decimal"/>
      <w:lvlText w:val="%1."/>
      <w:lvlJc w:val="left"/>
      <w:pPr>
        <w:tabs>
          <w:tab w:val="num" w:pos="1209"/>
        </w:tabs>
        <w:ind w:left="1209" w:hanging="360"/>
      </w:pPr>
    </w:lvl>
  </w:abstractNum>
  <w:abstractNum w:abstractNumId="2">
    <w:nsid w:val="FFFFFF7E"/>
    <w:multiLevelType w:val="singleLevel"/>
    <w:tmpl w:val="EF7CEE28"/>
    <w:lvl w:ilvl="0">
      <w:start w:val="1"/>
      <w:numFmt w:val="decimal"/>
      <w:lvlText w:val="%1."/>
      <w:lvlJc w:val="left"/>
      <w:pPr>
        <w:tabs>
          <w:tab w:val="num" w:pos="926"/>
        </w:tabs>
        <w:ind w:left="926" w:hanging="360"/>
      </w:pPr>
    </w:lvl>
  </w:abstractNum>
  <w:abstractNum w:abstractNumId="3">
    <w:nsid w:val="FFFFFF7F"/>
    <w:multiLevelType w:val="singleLevel"/>
    <w:tmpl w:val="3A36B0A4"/>
    <w:lvl w:ilvl="0">
      <w:start w:val="1"/>
      <w:numFmt w:val="decimal"/>
      <w:lvlText w:val="%1."/>
      <w:lvlJc w:val="left"/>
      <w:pPr>
        <w:tabs>
          <w:tab w:val="num" w:pos="643"/>
        </w:tabs>
        <w:ind w:left="643" w:hanging="360"/>
      </w:pPr>
    </w:lvl>
  </w:abstractNum>
  <w:abstractNum w:abstractNumId="4">
    <w:nsid w:val="FFFFFF80"/>
    <w:multiLevelType w:val="singleLevel"/>
    <w:tmpl w:val="31642D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F0F6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BC28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263C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36F8CC"/>
    <w:lvl w:ilvl="0">
      <w:start w:val="1"/>
      <w:numFmt w:val="decimal"/>
      <w:lvlText w:val="%1."/>
      <w:lvlJc w:val="left"/>
      <w:pPr>
        <w:tabs>
          <w:tab w:val="num" w:pos="360"/>
        </w:tabs>
        <w:ind w:left="360" w:hanging="360"/>
      </w:pPr>
    </w:lvl>
  </w:abstractNum>
  <w:abstractNum w:abstractNumId="9">
    <w:nsid w:val="FFFFFF89"/>
    <w:multiLevelType w:val="singleLevel"/>
    <w:tmpl w:val="96C48CB6"/>
    <w:lvl w:ilvl="0">
      <w:start w:val="1"/>
      <w:numFmt w:val="bullet"/>
      <w:lvlText w:val=""/>
      <w:lvlJc w:val="left"/>
      <w:pPr>
        <w:tabs>
          <w:tab w:val="num" w:pos="360"/>
        </w:tabs>
        <w:ind w:left="360" w:hanging="360"/>
      </w:pPr>
      <w:rPr>
        <w:rFonts w:ascii="Symbol" w:hAnsi="Symbol" w:hint="default"/>
      </w:rPr>
    </w:lvl>
  </w:abstractNum>
  <w:abstractNum w:abstractNumId="10">
    <w:nsid w:val="088E61D5"/>
    <w:multiLevelType w:val="hybridMultilevel"/>
    <w:tmpl w:val="E2AC739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0A452DF2"/>
    <w:multiLevelType w:val="hybridMultilevel"/>
    <w:tmpl w:val="788E4C90"/>
    <w:lvl w:ilvl="0" w:tplc="1BF6F866">
      <w:start w:val="1"/>
      <w:numFmt w:val="upperLetter"/>
      <w:lvlText w:val="%1)"/>
      <w:lvlJc w:val="left"/>
      <w:pPr>
        <w:ind w:left="720" w:hanging="360"/>
      </w:pPr>
      <w:rPr>
        <w:rFonts w:hint="default"/>
        <w:cap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587005A"/>
    <w:multiLevelType w:val="hybridMultilevel"/>
    <w:tmpl w:val="A82E7926"/>
    <w:lvl w:ilvl="0" w:tplc="9CDC46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9B5771C"/>
    <w:multiLevelType w:val="hybridMultilevel"/>
    <w:tmpl w:val="09C889AC"/>
    <w:lvl w:ilvl="0" w:tplc="51769BB6">
      <w:start w:val="1"/>
      <w:numFmt w:val="bullet"/>
      <w:lvlText w:val=""/>
      <w:lvlJc w:val="left"/>
      <w:pPr>
        <w:ind w:left="720" w:hanging="360"/>
      </w:pPr>
      <w:rPr>
        <w:rFonts w:ascii="Symbol" w:eastAsia="SimSu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F6235FF"/>
    <w:multiLevelType w:val="multilevel"/>
    <w:tmpl w:val="82FA32DE"/>
    <w:name w:val="Uberschrift2und3alphabetisch"/>
    <w:lvl w:ilvl="0">
      <w:start w:val="1"/>
      <w:numFmt w:val="upperLetter"/>
      <w:lvlRestart w:val="0"/>
      <w:pStyle w:val="berschrift2-alphabetisch"/>
      <w:lvlText w:val="%1)"/>
      <w:lvlJc w:val="left"/>
      <w:pPr>
        <w:tabs>
          <w:tab w:val="num" w:pos="283"/>
        </w:tabs>
        <w:ind w:left="283" w:hanging="283"/>
      </w:pPr>
    </w:lvl>
    <w:lvl w:ilvl="1">
      <w:start w:val="1"/>
      <w:numFmt w:val="lowerLetter"/>
      <w:pStyle w:val="berschrift3-alphabetisch"/>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76930F2"/>
    <w:multiLevelType w:val="hybridMultilevel"/>
    <w:tmpl w:val="54A0D900"/>
    <w:lvl w:ilvl="0" w:tplc="CA5A89B4">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BEB203C"/>
    <w:multiLevelType w:val="multilevel"/>
    <w:tmpl w:val="191C86A4"/>
    <w:name w:val="Überschriften"/>
    <w:lvl w:ilvl="0">
      <w:start w:val="1"/>
      <w:numFmt w:val="decimal"/>
      <w:lvlRestart w:val="0"/>
      <w:lvlText w:val="%1"/>
      <w:lvlJc w:val="left"/>
      <w:pPr>
        <w:tabs>
          <w:tab w:val="num" w:pos="658"/>
        </w:tabs>
        <w:ind w:left="658" w:hanging="658"/>
      </w:pPr>
    </w:lvl>
    <w:lvl w:ilvl="1">
      <w:start w:val="1"/>
      <w:numFmt w:val="decimal"/>
      <w:lvlText w:val="%1.%2"/>
      <w:lvlJc w:val="left"/>
      <w:pPr>
        <w:tabs>
          <w:tab w:val="num" w:pos="658"/>
        </w:tabs>
        <w:ind w:left="658" w:hanging="658"/>
      </w:pPr>
    </w:lvl>
    <w:lvl w:ilvl="2">
      <w:start w:val="1"/>
      <w:numFmt w:val="decimal"/>
      <w:lvlText w:val="%1.%2.%3"/>
      <w:lvlJc w:val="left"/>
      <w:pPr>
        <w:tabs>
          <w:tab w:val="num" w:pos="505"/>
        </w:tabs>
        <w:ind w:left="505" w:hanging="50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0DD550F"/>
    <w:multiLevelType w:val="hybridMultilevel"/>
    <w:tmpl w:val="BB6A7B5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4C9669AF"/>
    <w:multiLevelType w:val="singleLevel"/>
    <w:tmpl w:val="5672B342"/>
    <w:name w:val="Aufzählung Ebene 3"/>
    <w:lvl w:ilvl="0">
      <w:start w:val="1"/>
      <w:numFmt w:val="bullet"/>
      <w:lvlRestart w:val="0"/>
      <w:lvlText w:val=""/>
      <w:lvlJc w:val="left"/>
      <w:pPr>
        <w:tabs>
          <w:tab w:val="num" w:pos="142"/>
        </w:tabs>
        <w:ind w:left="142" w:hanging="142"/>
      </w:pPr>
      <w:rPr>
        <w:rFonts w:ascii="Wingdings" w:hAnsi="Wingdings" w:hint="default"/>
        <w:color w:val="FF0000"/>
        <w:sz w:val="14"/>
      </w:rPr>
    </w:lvl>
  </w:abstractNum>
  <w:abstractNum w:abstractNumId="19">
    <w:nsid w:val="55751F38"/>
    <w:multiLevelType w:val="hybridMultilevel"/>
    <w:tmpl w:val="C5B8B0D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7CF5EAC"/>
    <w:multiLevelType w:val="singleLevel"/>
    <w:tmpl w:val="7D78E640"/>
    <w:name w:val="Aufzaehlung1"/>
    <w:lvl w:ilvl="0">
      <w:start w:val="1"/>
      <w:numFmt w:val="bullet"/>
      <w:lvlRestart w:val="0"/>
      <w:pStyle w:val="Aufzhlung"/>
      <w:lvlText w:val=""/>
      <w:lvlJc w:val="left"/>
      <w:pPr>
        <w:ind w:left="181" w:hanging="181"/>
      </w:pPr>
      <w:rPr>
        <w:rFonts w:ascii="Wingdings" w:hAnsi="Wingdings" w:hint="default"/>
        <w:color w:val="68676C"/>
        <w:sz w:val="16"/>
      </w:rPr>
    </w:lvl>
  </w:abstractNum>
  <w:abstractNum w:abstractNumId="21">
    <w:nsid w:val="5C520BD7"/>
    <w:multiLevelType w:val="singleLevel"/>
    <w:tmpl w:val="29529CEE"/>
    <w:name w:val="Aufzählung Ebene 1"/>
    <w:lvl w:ilvl="0">
      <w:start w:val="1"/>
      <w:numFmt w:val="bullet"/>
      <w:lvlRestart w:val="0"/>
      <w:lvlText w:val="_"/>
      <w:lvlJc w:val="left"/>
      <w:pPr>
        <w:tabs>
          <w:tab w:val="num" w:pos="113"/>
        </w:tabs>
        <w:ind w:left="113" w:hanging="113"/>
      </w:pPr>
      <w:rPr>
        <w:b/>
        <w:color w:val="FF0000"/>
        <w:spacing w:val="-1"/>
        <w:w w:val="125"/>
        <w:kern w:val="12"/>
      </w:rPr>
    </w:lvl>
  </w:abstractNum>
  <w:abstractNum w:abstractNumId="22">
    <w:nsid w:val="62F93233"/>
    <w:multiLevelType w:val="hybridMultilevel"/>
    <w:tmpl w:val="33E64EE4"/>
    <w:lvl w:ilvl="0" w:tplc="7654D19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B375F0A"/>
    <w:multiLevelType w:val="singleLevel"/>
    <w:tmpl w:val="3872CBFC"/>
    <w:name w:val="Aufzählung Ebene 2"/>
    <w:lvl w:ilvl="0">
      <w:start w:val="1"/>
      <w:numFmt w:val="bullet"/>
      <w:lvlRestart w:val="0"/>
      <w:lvlText w:val="_"/>
      <w:lvlJc w:val="left"/>
      <w:pPr>
        <w:tabs>
          <w:tab w:val="num" w:pos="227"/>
        </w:tabs>
        <w:ind w:left="227" w:hanging="114"/>
      </w:pPr>
      <w:rPr>
        <w:b/>
        <w:spacing w:val="-1"/>
        <w:w w:val="125"/>
        <w:kern w:val="12"/>
      </w:rPr>
    </w:lvl>
  </w:abstractNum>
  <w:abstractNum w:abstractNumId="24">
    <w:nsid w:val="6B5F6CBB"/>
    <w:multiLevelType w:val="hybridMultilevel"/>
    <w:tmpl w:val="C3F643C2"/>
    <w:lvl w:ilvl="0" w:tplc="47F04CCE">
      <w:start w:val="1"/>
      <w:numFmt w:val="bullet"/>
      <w:lvlText w:val=""/>
      <w:lvlJc w:val="left"/>
      <w:pPr>
        <w:ind w:left="360" w:hanging="360"/>
      </w:pPr>
      <w:rPr>
        <w:rFonts w:ascii="Wingdings" w:hAnsi="Wingdings" w:hint="default"/>
        <w:color w:val="6E6E7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6CB2446A"/>
    <w:multiLevelType w:val="hybridMultilevel"/>
    <w:tmpl w:val="C538A57C"/>
    <w:lvl w:ilvl="0" w:tplc="90824A24">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nsid w:val="71406A32"/>
    <w:multiLevelType w:val="hybridMultilevel"/>
    <w:tmpl w:val="6D6C3C68"/>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7">
    <w:nsid w:val="74B3568D"/>
    <w:multiLevelType w:val="hybridMultilevel"/>
    <w:tmpl w:val="B9662D6A"/>
    <w:lvl w:ilvl="0" w:tplc="EA08FC4C">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7AEE4534"/>
    <w:multiLevelType w:val="hybridMultilevel"/>
    <w:tmpl w:val="31C6EDEE"/>
    <w:lvl w:ilvl="0" w:tplc="81C4A590">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C7975D2"/>
    <w:multiLevelType w:val="singleLevel"/>
    <w:tmpl w:val="9ABC8F0E"/>
    <w:lvl w:ilvl="0">
      <w:start w:val="1"/>
      <w:numFmt w:val="bullet"/>
      <w:lvlRestart w:val="0"/>
      <w:lvlText w:val=""/>
      <w:lvlJc w:val="left"/>
      <w:pPr>
        <w:ind w:left="181" w:hanging="181"/>
      </w:pPr>
      <w:rPr>
        <w:rFonts w:ascii="Wingdings" w:hAnsi="Wingdings" w:hint="default"/>
        <w:color w:val="4C4C4D"/>
        <w:sz w:val="16"/>
      </w:rPr>
    </w:lvl>
  </w:abstractNum>
  <w:abstractNum w:abstractNumId="30">
    <w:nsid w:val="7F0F2ACC"/>
    <w:multiLevelType w:val="singleLevel"/>
    <w:tmpl w:val="533E086E"/>
    <w:name w:val="Uberschrift3nummeriert"/>
    <w:lvl w:ilvl="0">
      <w:start w:val="1"/>
      <w:numFmt w:val="decimal"/>
      <w:lvlRestart w:val="0"/>
      <w:pStyle w:val="berschrift3-nummeriert"/>
      <w:suff w:val="space"/>
      <w:lvlText w:val="%1."/>
      <w:lvlJc w:val="left"/>
      <w:pPr>
        <w:tabs>
          <w:tab w:val="num" w:pos="0"/>
        </w:tabs>
        <w:ind w:left="0" w:firstLine="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3"/>
  </w:num>
  <w:num w:numId="13">
    <w:abstractNumId w:val="24"/>
  </w:num>
  <w:num w:numId="14">
    <w:abstractNumId w:val="24"/>
  </w:num>
  <w:num w:numId="15">
    <w:abstractNumId w:val="11"/>
  </w:num>
  <w:num w:numId="16">
    <w:abstractNumId w:val="15"/>
  </w:num>
  <w:num w:numId="17">
    <w:abstractNumId w:val="12"/>
  </w:num>
  <w:num w:numId="18">
    <w:abstractNumId w:val="24"/>
  </w:num>
  <w:num w:numId="19">
    <w:abstractNumId w:val="11"/>
  </w:num>
  <w:num w:numId="20">
    <w:abstractNumId w:val="15"/>
  </w:num>
  <w:num w:numId="21">
    <w:abstractNumId w:val="12"/>
  </w:num>
  <w:num w:numId="22">
    <w:abstractNumId w:val="24"/>
  </w:num>
  <w:num w:numId="23">
    <w:abstractNumId w:val="11"/>
  </w:num>
  <w:num w:numId="24">
    <w:abstractNumId w:val="15"/>
  </w:num>
  <w:num w:numId="25">
    <w:abstractNumId w:val="12"/>
  </w:num>
  <w:num w:numId="26">
    <w:abstractNumId w:val="29"/>
  </w:num>
  <w:num w:numId="27">
    <w:abstractNumId w:val="29"/>
  </w:num>
  <w:num w:numId="28">
    <w:abstractNumId w:val="11"/>
  </w:num>
  <w:num w:numId="29">
    <w:abstractNumId w:val="15"/>
  </w:num>
  <w:num w:numId="30">
    <w:abstractNumId w:val="12"/>
  </w:num>
  <w:num w:numId="31">
    <w:abstractNumId w:val="20"/>
  </w:num>
  <w:num w:numId="32">
    <w:abstractNumId w:val="29"/>
  </w:num>
  <w:num w:numId="33">
    <w:abstractNumId w:val="11"/>
  </w:num>
  <w:num w:numId="34">
    <w:abstractNumId w:val="15"/>
  </w:num>
  <w:num w:numId="35">
    <w:abstractNumId w:val="12"/>
  </w:num>
  <w:num w:numId="36">
    <w:abstractNumId w:val="18"/>
  </w:num>
  <w:num w:numId="37">
    <w:abstractNumId w:val="28"/>
  </w:num>
  <w:num w:numId="38">
    <w:abstractNumId w:val="27"/>
  </w:num>
  <w:num w:numId="39">
    <w:abstractNumId w:val="25"/>
  </w:num>
  <w:num w:numId="40">
    <w:abstractNumId w:val="30"/>
  </w:num>
  <w:num w:numId="41">
    <w:abstractNumId w:val="14"/>
  </w:num>
  <w:num w:numId="42">
    <w:abstractNumId w:val="26"/>
  </w:num>
  <w:num w:numId="43">
    <w:abstractNumId w:val="17"/>
  </w:num>
  <w:num w:numId="44">
    <w:abstractNumId w:val="10"/>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2"/>
  <w:hyphenationZone w:val="425"/>
  <w:drawingGridHorizontalSpacing w:val="23"/>
  <w:drawingGridVerticalSpacing w:val="200"/>
  <w:displayHorizontalDrawingGridEvery w:val="0"/>
  <w:doNotUseMarginsForDrawingGridOrigin/>
  <w:drawingGridHorizontalOrigin w:val="1134"/>
  <w:drawingGridVerticalOrigin w:val="80"/>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igrx_1g_grax_1" w:val="lastupdate|a41480 5456|blastuser|aPaier Markus|bInsertAs|a2|bPage|a5|bFullName|aC:\Users\grzma194\AppData\Local\Temp\FIREGraExport1\6E99C6F4-9E82-4C63-AA62-ECA8A92AF771.emf|bprob|a|bStatus|a41480 5456|bsharep_1|a|bsharep_2|a|bwarnings|a|bDateTimeLastModified|a2013-07-25T11:05:25Z|bDateTimeLastModifiedLastUpdate|a|bshapename|a|borigheightwidth|a8394|r3781|bblockedbysize|a|bdattyp|a2|bpptid|a|bslideorsheet|aDoughnut(s)|bspecialinfo|a1|binsidedateipath|aJ:\report2013h1\Fire.sys\Grafiken\Umsatz.xlsm|bquellespezial|a_spx23_spark_x"/>
    <w:docVar w:name="_Figrx_1g_grax_2" w:val="lastupdate|a41480 5459|blastuser|aPaier Markus|bInsertAs|a2|bPage|a6|bFullName|aC:\Users\grzma194\AppData\Local\Temp\FIREGraExport1\91D466C3-C56D-4A1E-9224-049927BB1C84.emf|bprob|a|bStatus|a41480 5459|bsharep_1|a|bsharep_2|a|bwarnings|a|bDateTimeLastModified|a2013-07-25T11:06:04Z|bDateTimeLastModifiedLastUpdate|a|bshapename|a|borigheightwidth|a8409|r3900|bblockedbysize|a|bdattyp|a2|bpptid|a|bslideorsheet|aDoughnut(s)|bspecialinfo|a1|binsidedateipath|aJ:\report2013h1\Fire.sys\Grafiken\Auftragseingang.xlsm|bquellespezial|a_spx23_spark_x"/>
    <w:docVar w:name="_Figrx_1g_grax_3" w:val="lastupdate|a41480 5474|blastuser|aPaier Markus|bInsertAs|a2|bPage|a7|bFullName|aC:\Users\grzma194\AppData\Local\Temp\FIREGraExport1\FA730B4D-D9E9-4799-B5F0-DDAD7A8D4C1E.emf|bprob|a|bStatus|a41480 5474|bsharep_1|a|bsharep_2|a|bwarnings|a|bDateTimeLastModified|a2013-07-25T11:08:14Z|bDateTimeLastModifiedLastUpdate|a|bshapename|a|borigheightwidth|a4222|r3167|bblockedbysize|a|bdattyp|a2|bpptid|a|bslideorsheet|aDoughnut(s)|bspecialinfo|a1|binsidedateipath|aJ:\report2013h1\Fire.sys\Grafiken\Mitarbeiter.xlsm|bquellespezial|a_spx23_spark_x"/>
    <w:docVar w:name="_Figrx_1g_grax_5" w:val="lastupdate|a41481 3699|blastuser|aWolf Petra|bInsertAs|a2|bPage|a27|bFullName|aC:\Users\grzpet31\AppData\Local\Temp\FIREGraExport1\3F9C153A-4270-4579-B21A-FA8ED4C24F57.emf|bprob|a|bStatus|a41481 3699|bsharep_1|a|bsharep_2|a|bwarnings|a|bDateTimeLastModified|a2013-07-26T06:52:24Z|bDateTimeLastModifiedLastUpdate|a|bshapename|a|borigheightwidth|a8289|r2657|bblockedbysize|a|bdattyp|a2|bpptid|a|bslideorsheet|aRel Kursentwicklung|bspecialinfo|a1|binsidedateipath|aJ:\report2013h1\Fire.sys\Grafiken\Liniendiagramm SharePriceRelativ.xlsm|bquellespezial|a_spx23_spark_x"/>
    <w:docVar w:name="_Figrx_1g_grax_6" w:val="lastupdate|a41480 6788|blastuser|aPaier Markus|bInsertAs|a2|bPage|a7|bFullName|aC:\Users\grzma194\AppData\Local\Temp\FIREGraExport1\A8EC8CF1-211C-4E4F-88A3-BA5E58AF0EC0.emf|bprob|a|bStatus|a41480 6788|bsharep_1|a|bsharep_2|a|bwarnings|a|bDateTimeLastModified|a2013-07-25T14:17:20Z|bDateTimeLastModifiedLastUpdate|a|bshapename|a|borigheightwidth|a8260|r2240|bblockedbysize|a|bdattyp|a2|bpptid|a|bslideorsheet|aAktivaPassiva|bspecialinfo|a1|binsidedateipath|aJ:\report2013h1\Fire.sys\Grafiken\AktivaPassiva.xlsm|bquellespezial|a_spx23_spark_x"/>
    <w:docVar w:name="_Figrx_1g_grax_7" w:val="lastupdate|a41480 5468|blastuser|aPaier Markus|bInsertAs|a2|bPage|a6|bFullName|aC:\Users\grzma194\AppData\Local\Temp\FIREGraExport1\D6485DCD-4AE5-40FA-903B-E629CC661EDA.emf|bprob|a|bStatus|a41480 5468|bsharep_1|a|bsharep_2|a|bwarnings|a|bDateTimeLastModified|a2013-07-25T11:07:09Z|bDateTimeLastModifiedLastUpdate|a|bshapename|a|borigheightwidth|a8363|r3752|bblockedbysize|a|bdattyp|a2|bpptid|a|bslideorsheet|aDoughnut(s)|bspecialinfo|a1|binsidedateipath|aJ:\report2013h1\Fire.sys\Grafiken\Auftragsstand.xlsm|bquellespezial|a_spx23_spark_x"/>
    <w:docVar w:name="_FLink_1T_fdll_2" w:val="&lt;excelinfo&gt;_x000d__x000a_&lt;file&gt;J:\report2013\Fire.sys\Datenbasis\Datenbasis_YTD12.xlsm&lt;/file&gt;_x000d__x000a_&lt;sheet&gt;Presseinfo&lt;/sheet&gt;_x000d__x000a_&lt;bereichstyp&gt;2&lt;/bereichstyp&gt;_x000d__x000a_&lt;bereichsname&gt;&lt;/bereichsname&gt;_x000d__x000a_&lt;adresse&gt;$A$1:$H$23&lt;/adresse&gt;_x000d__x000a_&lt;lastupdate&gt;41688_x0009_4129&lt;/lastupdate&gt;_x000d__x000a_&lt;lastuser&gt;Wolf Petra&lt;/lastuser&gt;_x000d__x000a_&lt;autoformat&gt;0&lt;/autoformat&gt;_x000d__x000a_&lt;autoanpassen&gt;0&lt;/autoanpassen&gt;_x000d__x000a_&lt;noakt&gt;0&lt;/noakt&gt;_x000d__x000a_&lt;prob&gt;&lt;/prob&gt;_x000d__x000a_&lt;create&gt;41682_x0009_6061&lt;/create&gt;_x000d__x000a_&lt;author&gt;Wolf Petra&lt;/author&gt;_x000d__x000a_&lt;page&gt;3&lt;/page&gt;_x000d__x000a_&lt;block&gt;&lt;/block&gt;_x000d__x000a_&lt;status&gt;41688_x0009_4129&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 w:val="&lt;excelinfo&gt;_x000d__x000a_&lt;file&gt;J:\report2013\Fire.sys\Datenbasis\Datenbasis_YTD12.xlsm&lt;/file&gt;_x000d__x000a_&lt;sheet&gt;Kennzahlen GRUPPE_Finanzteil&lt;/sheet&gt;_x000d__x000a_&lt;bereichstyp&gt;1&lt;/bereichstyp&gt;_x000d__x000a_&lt;bereichsname&gt;Umsatz&lt;/bereichsname&gt;_x000d__x000a_&lt;adresse&gt;$C$4&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21&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0" w:val="&lt;excelinfo&gt;_x000d__x000a_&lt;file&gt;J:\report2013\Fire.sys\Datenbasis\Datenbasis_YTD12.xlsm&lt;/file&gt;_x000d__x000a_&lt;sheet&gt;Kennzahlen GRUPPE_Finanzteil&lt;/sheet&gt;_x000d__x000a_&lt;bereichstyp&gt;1&lt;/bereichstyp&gt;_x000d__x000a_&lt;bereichsname&gt;Veränd_Backlog_Prozent&lt;/bereichsname&gt;_x000d__x000a_&lt;adresse&gt;$J$3&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44&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1" w:val="&lt;excelinfo&gt;_x000d__x000a_&lt;file&gt;J:\report2013\Fire.sys\Datenbasis\Datenbasis_YTD12.xlsm&lt;/file&gt;_x000d__x000a_&lt;sheet&gt;Kennzahlen GRUPPE_Finanzteil&lt;/sheet&gt;_x000d__x000a_&lt;bereichstyp&gt;1&lt;/bereichstyp&gt;_x000d__x000a_&lt;bereichsname&gt;Backlog_VJ&lt;/bereichsname&gt;_x000d__x000a_&lt;adresse&gt;$D$3&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46&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2" w:val="&lt;excelinfo&gt;_x000d__x000a_&lt;file&gt;J:\report2013\Fire.sys\Datenbasis\Datenbasis_YTD12.xlsm&lt;/file&gt;_x000d__x000a_&lt;sheet&gt;PK (METALS)&lt;/sheet&gt;_x000d__x000a_&lt;bereichstyp&gt;1&lt;/bereichstyp&gt;_x000d__x000a_&lt;bereichsname&gt;'PK (METALS)'!Backlog_Schuler&lt;/bereichsname&gt;_x000d__x000a_&lt;adresse&gt;$S$3&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48&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3" w:val="&lt;excelinfo&gt;_x000d__x000a_&lt;file&gt;J:\report2013\Fire.sys\Datenbasis\Datenbasis_YTD12.xlsm&lt;/file&gt;_x000d__x000a_&lt;sheet&gt;Kennzahlen GRUPPE_Finanzteil&lt;/sheet&gt;_x000d__x000a_&lt;bereichstyp&gt;1&lt;/bereichstyp&gt;_x000d__x000a_&lt;bereichsname&gt;EBITA&lt;/bereichsname&gt;_x000d__x000a_&lt;adresse&gt;$C$7&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52&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4" w:val="&lt;excelinfo&gt;_x000d__x000a_&lt;file&gt;J:\report2013\Fire.sys\Datenbasis\Datenbasis_YTD12.xlsm&lt;/file&gt;_x000d__x000a_&lt;sheet&gt;Kennzahlen GRUPPE_Finanzteil&lt;/sheet&gt;_x000d__x000a_&lt;bereichstyp&gt;1&lt;/bereichstyp&gt;_x000d__x000a_&lt;bereichsname&gt;Veränd_EBITA_Prozent&lt;/bereichsname&gt;_x000d__x000a_&lt;adresse&gt;$J$7&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54&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5" w:val="&lt;excelinfo&gt;_x000d__x000a_&lt;file&gt;J:\report2013\Fire.sys\Datenbasis\Datenbasis_YTD12.xlsm&lt;/file&gt;_x000d__x000a_&lt;sheet&gt;Kennzahlen GRUPPE_Finanzteil&lt;/sheet&gt;_x000d__x000a_&lt;bereichstyp&gt;1&lt;/bereichstyp&gt;_x000d__x000a_&lt;bereichsname&gt;EBITA_VJ&lt;/bereichsname&gt;_x000d__x000a_&lt;adresse&gt;$D$7&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57&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6" w:val="&lt;excelinfo&gt;_x000d__x000a_&lt;file&gt;J:\report2013\Fire.sys\Datenbasis\Datenbasis_YTD12.xlsm&lt;/file&gt;_x000d__x000a_&lt;sheet&gt;Kennzahlen GRUPPE_Finanzteil&lt;/sheet&gt;_x000d__x000a_&lt;bereichstyp&gt;1&lt;/bereichstyp&gt;_x000d__x000a_&lt;bereichsname&gt;EBITA_Marge&lt;/bereichsname&gt;_x000d__x000a_&lt;adresse&gt;$C$33&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59&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7" w:val="&lt;excelinfo&gt;_x000d__x000a_&lt;file&gt;J:\report2013\Fire.sys\Datenbasis\Datenbasis_YTD12.xlsm&lt;/file&gt;_x000d__x000a_&lt;sheet&gt;Kennzahlen GRUPPE_Finanzteil&lt;/sheet&gt;_x000d__x000a_&lt;bereichstyp&gt;1&lt;/bereichstyp&gt;_x000d__x000a_&lt;bereichsname&gt;EBITA_Marge_VJ&lt;/bereichsname&gt;_x000d__x000a_&lt;adresse&gt;$D$33&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61&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8" w:val="&lt;excelinfo&gt;_x000d__x000a_&lt;file&gt;J:\report2013\Fire.sys\Datenbasis\Datenbasis_YTD12.xlsm&lt;/file&gt;_x000d__x000a_&lt;sheet&gt;Kennzahlen GRUPPE_Finanzteil&lt;/sheet&gt;_x000d__x000a_&lt;bereichstyp&gt;1&lt;/bereichstyp&gt;_x000d__x000a_&lt;bereichsname&gt;Ergebnis_ohne_NCI&lt;/bereichsname&gt;_x000d__x000a_&lt;adresse&gt;$C$11&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916&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19" w:val="&lt;excelinfo&gt;_x000d__x000a_&lt;file&gt;J:\report2013\Fire.sys\Datenbasis\Datenbasis_YTD12.xlsm&lt;/file&gt;_x000d__x000a_&lt;sheet&gt;Kennzahlen GRUPPE_Finanzteil&lt;/sheet&gt;_x000d__x000a_&lt;bereichstyp&gt;1&lt;/bereichstyp&gt;_x000d__x000a_&lt;bereichsname&gt;Veränd_Ergebnis_ohne_NCI_Prozent&lt;/bereichsname&gt;_x000d__x000a_&lt;adresse&gt;$J$11&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919&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2" w:val="&lt;excelinfo&gt;_x000d__x000a_&lt;file&gt;J:\report2013\Fire.sys\Datenbasis\Datenbasis_YTD12.xlsm&lt;/file&gt;_x000d__x000a_&lt;sheet&gt;Kennzahlen GRUPPE_Finanzteil&lt;/sheet&gt;_x000d__x000a_&lt;bereichstyp&gt;1&lt;/bereichstyp&gt;_x000d__x000a_&lt;bereichsname&gt;Veränd_Umsatz_Prozent&lt;/bereichsname&gt;_x000d__x000a_&lt;adresse&gt;$J$4&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23&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20" w:val="&lt;excelinfo&gt;_x000d__x000a_&lt;file&gt;J:\report2013\Fire.sys\Datenbasis\Datenbasis_YTD12.xlsm&lt;/file&gt;_x000d__x000a_&lt;sheet&gt;Kennzahlen GRUPPE_Finanzteil&lt;/sheet&gt;_x000d__x000a_&lt;bereichstyp&gt;1&lt;/bereichstyp&gt;_x000d__x000a_&lt;bereichsname&gt;Ergebnis_ohne_NCI_VJ&lt;/bereichsname&gt;_x000d__x000a_&lt;adresse&gt;$D$11&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921&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21" w:val="&lt;excelinfo&gt;_x000d__x000a_&lt;file&gt;J:\report2013\Fire.sys\Datenbasis\Datenbasis_YTD12.xlsm&lt;/file&gt;_x000d__x000a_&lt;sheet&gt;Kennzahlen GRUPPE_Finanzteil&lt;/sheet&gt;_x000d__x000a_&lt;bereichstyp&gt;1&lt;/bereichstyp&gt;_x000d__x000a_&lt;bereichsname&gt;Bilanzsumme&lt;/bereichsname&gt;_x000d__x000a_&lt;adresse&gt;$C$22&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924&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22" w:val="&lt;excelinfo&gt;_x000d__x000a_&lt;file&gt;J:\report2013\Fire.sys\Datenbasis\Datenbasis_YTD12.xlsm&lt;/file&gt;_x000d__x000a_&lt;sheet&gt;Kennzahlen GRUPPE_Finanzteil&lt;/sheet&gt;_x000d__x000a_&lt;bereichstyp&gt;1&lt;/bereichstyp&gt;_x000d__x000a_&lt;bereichsname&gt;Bilanzsumme_VJ&lt;/bereichsname&gt;_x000d__x000a_&lt;adresse&gt;$D$22&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926&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23" w:val="&lt;excelinfo&gt;_x000d__x000a_&lt;file&gt;J:\report2013\Fire.sys\Datenbasis\Datenbasis_YTD12.xlsm&lt;/file&gt;_x000d__x000a_&lt;sheet&gt;Kennzahlen GRUPPE_Finanzteil&lt;/sheet&gt;_x000d__x000a_&lt;bereichstyp&gt;1&lt;/bereichstyp&gt;_x000d__x000a_&lt;bereichsname&gt;Nettoliquidität&lt;/bereichsname&gt;_x000d__x000a_&lt;adresse&gt;$C$27&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929&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24" w:val="&lt;excelinfo&gt;_x000d__x000a_&lt;file&gt;J:\report2013\Fire.sys\Datenbasis\Datenbasis_YTD12.xlsm&lt;/file&gt;_x000d__x000a_&lt;sheet&gt;Kennzahlen GRUPPE_Finanzteil&lt;/sheet&gt;_x000d__x000a_&lt;bereichstyp&gt;1&lt;/bereichstyp&gt;_x000d__x000a_&lt;bereichsname&gt;Nettoliquidität_VJ&lt;/bereichsname&gt;_x000d__x000a_&lt;adresse&gt;$D$27&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931&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3" w:val="&lt;excelinfo&gt;_x000d__x000a_&lt;file&gt;J:\report2013\Fire.sys\Datenbasis\Datenbasis_YTD12.xlsm&lt;/file&gt;_x000d__x000a_&lt;sheet&gt;Kennzahlen GRUPPE_Finanzteil&lt;/sheet&gt;_x000d__x000a_&lt;bereichstyp&gt;1&lt;/bereichstyp&gt;_x000d__x000a_&lt;bereichsname&gt;Umsatz_VJ&lt;/bereichsname&gt;_x000d__x000a_&lt;adresse&gt;$D$4&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26&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4" w:val="&lt;excelinfo&gt;_x000d__x000a_&lt;file&gt;J:\report2013\Fire.sys\Datenbasis\Datenbasis_YTD12.xlsm&lt;/file&gt;_x000d__x000a_&lt;sheet&gt;PK (METALS)&lt;/sheet&gt;_x000d__x000a_&lt;bereichstyp&gt;1&lt;/bereichstyp&gt;_x000d__x000a_&lt;bereichsname&gt;'PK (METALS)'!Umsatz_Schuler&lt;/bereichsname&gt;_x000d__x000a_&lt;adresse&gt;$N$4&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29&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5" w:val="&lt;excelinfo&gt;_x000d__x000a_&lt;file&gt;J:\report2013\Fire.sys\Datenbasis\Datenbasis_YTD12.xlsm&lt;/file&gt;_x000d__x000a_&lt;sheet&gt;Kennzahlen GRUPPE_Finanzteil&lt;/sheet&gt;_x000d__x000a_&lt;bereichstyp&gt;1&lt;/bereichstyp&gt;_x000d__x000a_&lt;bereichsname&gt;Veränd_OI_Prozent&lt;/bereichsname&gt;_x000d__x000a_&lt;adresse&gt;$J$2&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33&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6" w:val="&lt;excelinfo&gt;_x000d__x000a_&lt;file&gt;J:\report2013\Fire.sys\Datenbasis\Datenbasis_YTD12.xlsm&lt;/file&gt;_x000d__x000a_&lt;sheet&gt;Kennzahlen GRUPPE_Finanzteil&lt;/sheet&gt;_x000d__x000a_&lt;bereichstyp&gt;1&lt;/bereichstyp&gt;_x000d__x000a_&lt;bereichsname&gt;OI&lt;/bereichsname&gt;_x000d__x000a_&lt;adresse&gt;$C$2&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35&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7" w:val="&lt;excelinfo&gt;_x000d__x000a_&lt;file&gt;J:\report2013\Fire.sys\Datenbasis\Datenbasis_YTD12.xlsm&lt;/file&gt;_x000d__x000a_&lt;sheet&gt;Kennzahlen GRUPPE_Finanzteil&lt;/sheet&gt;_x000d__x000a_&lt;bereichstyp&gt;1&lt;/bereichstyp&gt;_x000d__x000a_&lt;bereichsname&gt;OI_VJ&lt;/bereichsname&gt;_x000d__x000a_&lt;adresse&gt;$D$2&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37&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8" w:val="&lt;excelinfo&gt;_x000d__x000a_&lt;file&gt;J:\report2013\Fire.sys\Datenbasis\Datenbasis_YTD12.xlsm&lt;/file&gt;_x000d__x000a_&lt;sheet&gt;PK (METALS)&lt;/sheet&gt;_x000d__x000a_&lt;bereichstyp&gt;1&lt;/bereichstyp&gt;_x000d__x000a_&lt;bereichsname&gt;'PK (METALS)'!OI_Schuler&lt;/bereichsname&gt;_x000d__x000a_&lt;adresse&gt;$P$2&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39&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FLink_2D_fdll_9" w:val="&lt;excelinfo&gt;_x000d__x000a_&lt;file&gt;J:\report2013\Fire.sys\Datenbasis\Datenbasis_YTD12.xlsm&lt;/file&gt;_x000d__x000a_&lt;sheet&gt;Kennzahlen GRUPPE_Finanzteil&lt;/sheet&gt;_x000d__x000a_&lt;bereichstyp&gt;1&lt;/bereichstyp&gt;_x000d__x000a_&lt;bereichsname&gt;Backlog&lt;/bereichsname&gt;_x000d__x000a_&lt;adresse&gt;$C$3&lt;/adresse&gt;_x000d__x000a_&lt;lastupdate&gt;41688_x0009_4128&lt;/lastupdate&gt;_x000d__x000a_&lt;lastuser&gt;Wolf Petra&lt;/lastuser&gt;_x000d__x000a_&lt;autoformat&gt;0&lt;/autoformat&gt;_x000d__x000a_&lt;autoanpassen&gt;0&lt;/autoanpassen&gt;_x000d__x000a_&lt;noakt&gt;0&lt;/noakt&gt;_x000d__x000a_&lt;prob&gt;&lt;/prob&gt;_x000d__x000a_&lt;create&gt;41687_x0009_3642&lt;/create&gt;_x000d__x000a_&lt;author&gt;Wolf Petra&lt;/author&gt;_x000d__x000a_&lt;page&gt;1&lt;/page&gt;_x000d__x000a_&lt;block&gt;&lt;/block&gt;_x000d__x000a_&lt;status&gt;41688_x0009_4128&lt;/status&gt;_x000d__x000a_&lt;comment&gt;&lt;/comment&gt;_x000d__x000a_&lt;sharep_1&gt;&lt;/sharep_1&gt;_x000d__x000a_&lt;sharep_2&gt;&lt;/sharep_2&gt;_x000d__x000a_&lt;warnings&gt;0|0|0|0|0|0|0|0|0|0|0|0&lt;/warnings&gt;_x000d__x000a_&lt;FSTCOLU&gt;2014-02-18T08:47:25Z&lt;/FSTCOLU&gt;_x000d__x000a_&lt;FSTLT&gt;&lt;/FSTLT&gt;_x000d__x000a_&lt;TLI&gt;&lt;/TLI&gt;_x000d__x000a_&lt;FCWT&gt;&lt;/FCWT&gt;_x000d__x000a_&lt;FCST&gt;0&lt;/FCST&gt;_x000d__x000a_&lt;/excelinfo&gt;"/>
    <w:docVar w:name="_GLAutostartLink_gl" w:val="1"/>
    <w:docVar w:name="_GLAutostartShare_gl" w:val="1"/>
    <w:docVar w:name="_GLLastPathSaveDocVars_gl" w:val="N:\Andritz_Word2010\5269_Dummy\Daten\"/>
    <w:docVar w:name="_GLNormal_gl_0" w:val="_x000b_.#vtab#Februar#vtab#0_x000d__x000a__x000b_.#vtab#März#vtab#0_x000d__x000a__x000b_.#vtab#April#vtab#0_x000d__x000a__x000b_.#vtab#Mai#vtab#0_x000d__x000a__x000b_.#vtab#Juni#vtab#0_x000d__x000a__x000b_.#vtab#Juli#vtab#0_x000d__x000a__x000b_.#vtab#August#vtab#0_x000d__x000a__x000b_.#vtab#September#vtab#0_x000d__x000a__x000b_.#vtab#Oktober#vtab#0_x000d__x000a__x000b_.#vtab#November#vtab#0_x000d__x000a__x000b_.#vtab#Dezember#vtab#0_x000d__x000a__x000b_.#vtab#Quartal#vtab#0_x000d__x000a__x000b_.#vtab#Jänner#vtab#0_x000d__x000a_[0-9]#vtab#MEUR#vtab#1_x000d__x000a_IAS#vtab#[0-9]#vtab#1_x000d__x000a_IFRS#vtab#[0-9]#vtab#1"/>
    <w:docVar w:name="_GLOptions_gl" w:val="8421376|8388608|10|9|4|50"/>
    <w:docVar w:name="_GLZero_gl_0" w:val="[0-9]#vtab#%#vtab#0"/>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96985930_57141"/>
    <w:docVar w:name="FIREswitch" w:val="1"/>
    <w:docVar w:name="fireTransConfiguration" w:val="&lt;?xml version=&quot;1.0&quot;?&gt;_x000d__x000a_&lt;firetrans useSynopsis=&quot;-1&quot; lastlang=&quot;l1&quot; areaHTD=&quot;1&quot; areaHTM=&quot;1&quot; areaHND=&quot;1&quot; areaHNM=&quot;1&quot; areaBTD=&quot;1&quot; areaBTM=&quot;1&quot; areaBND=&quot;1&quot; areaBNM=&quot;1&quot; l1=&quot;Deutsch&quot; l2=&quot;Englisch&quot; l3=&quot;Sprache 3&quot; l4=&quot;Sprache 4&quot; l5=&quot;Sprache 5&quot;&gt;&lt;settings lang=&quot;l1&quot; synopsis=&quot;1&quot;&gt;&lt;tables&gt;&lt;separatorDecimal&gt;0&lt;/separatorDecimal&gt;&lt;separatorGrouping&gt;1&lt;/separatorGrouping&gt;&lt;negativeSign&gt;1&lt;/negativeSign&gt;&lt;negativeFormat&gt;2&lt;/negativeFormat&gt;&lt;/tables&gt;&lt;fields&gt;&lt;separatorDecimal&gt;0&lt;/separatorDecimal&gt;&lt;separatorGrouping&gt;1&lt;/separatorGrouping&gt;&lt;negativeSign&gt;1&lt;/negativeSign&gt;&lt;negativeFormat&gt;2&lt;/negativeFormat&gt;&lt;/fields&gt;&lt;/settings&gt;&lt;settings lang=&quot;l2&quot; synopsis=&quot;2&quot;&gt;&lt;tables&gt;&lt;separatorDecimal&gt;1&lt;/separatorDecimal&gt;&lt;separatorGrouping&gt;0&lt;/separatorGrouping&gt;&lt;negativeSign&gt;1&lt;/negativeSign&gt;&lt;negativeFormat&gt;2&lt;/negativeFormat&gt;&lt;/tables&gt;&lt;fields&gt;&lt;separatorDecimal&gt;1&lt;/separatorDecimal&gt;&lt;separatorGrouping&gt;0&lt;/separatorGrouping&gt;&lt;negativeSign&gt;1&lt;/negativeSign&gt;&lt;negativeFormat&gt;2&lt;/negativeFormat&gt;&lt;/fields&gt;&lt;/settings&gt;&lt;settings lang=&quot;l3&quot; synopsis=&quot;3&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4&quot; synopsis=&quot;4&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5&quot; synopsis=&quot;5&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firetrans&gt;_x000d__x000a_"/>
    <w:docVar w:name="fireWorkProperties" w:val="&lt;properties xmlns=&quot;FIRE.work&quot;&gt;&lt;property xmlns=&quot;&quot; key=&quot;documentType&quot; value=&quot;0&quot;/&gt;&lt;/properties&gt;_x000d__x000a_"/>
    <w:docVar w:name="lineSpacing" w:val="10"/>
    <w:docVar w:name="moveOriginY" w:val="-2"/>
    <w:docVar w:name="OptionVarExcel_fdll" w:val="&lt;opt&gt;_x000d__x000a__x0009_&lt;fontall&gt;1&lt;/fontall&gt;_x000d__x000a__x0009_&lt;bold&gt;0&lt;/bold&gt;_x000d__x000a__x0009_&lt;italic&gt;0&lt;/italic&gt;_x000d__x000a__x0009_&lt;subscript&gt;1&lt;/subscript&gt;_x000d__x000a__x0009_&lt;superscript&gt;1&lt;/superscript&gt;_x000d__x000a__x0009_&lt;tags&gt;1&lt;/tags&gt;_x000d__x000a__x0009_&lt;indent&gt;1&lt;/indent&gt;_x000d__x000a__x0009_&lt;horlines&gt;0&lt;/horlines&gt;_x000d__x000a__x0009_&lt;alignment_hor&gt;0&lt;/alignment_hor&gt;_x000d__x000a__x0009_&lt;showchange&gt;1&lt;/showchange&gt;_x000d__x000a__x0009_&lt;fieldshadow&gt;0&lt;/fieldshadow&gt;_x000d__x000a__x0009_&lt;colexcel&gt;0&lt;/colexcel&gt;_x000d__x000a__x0009_&lt;highlight_yellow&gt;0&lt;/highlight_yellow&gt;_x000d__x000a__x0009_&lt;autoinfos&gt;3&lt;/autoinfos&gt;_x000d__x000a__x0009_&lt;verlines&gt;0&lt;/verlines&gt;_x000d__x000a__x0009_&lt;fontcol&gt;0&lt;/fontcol&gt;_x000d__x000a__x0009_&lt;backcol&gt;0&lt;/backcol&gt;_x000d__x000a__x0009_&lt;stylecolpos&gt;0&lt;/stylecolpos&gt;_x000d__x000a__x0009_&lt;highlight_green&gt;0&lt;/highlight_green&gt;_x000d__x000a__x0009_&lt;verborders&gt;0&lt;/verborders&gt;_x000d__x000a__x0009_&lt;hideallnum&gt;0&lt;/hideallnum&gt;_x000d__x000a__x0009_&lt;readcomments&gt;0&lt;/readcomments&gt;_x000d__x000a__x0009_&lt;autohighlight&gt;0&lt;/autohighlight&gt;_x000d__x000a__x0009_&lt;KeepChangeHighLight&gt;0&lt;/KeepChangeHighLight&gt;_x000d__x000a__x0009_&lt;UseIntelligentesUpdate&gt;3&lt;/UseIntelligentesUpdate&gt;_x000d__x000a__x0009_&lt;CountXes&gt;8&lt;/CountXes&gt;_x000d__x000a_&lt;/opt&gt;_x000d__x000a_"/>
    <w:docVar w:name="pfc" w:val="0|2|Combo1|Andritz/"/>
    <w:docVar w:name="styleGuideSettings" w:val="&lt;?xml version=&quot;1.0&quot; encoding=&quot;utf-8&quot;?&gt;_x000d__x000a_&lt;styleGuide&gt;_x000d__x000a_    &lt;group label=&quot;Überschriften|Headings&quot; start=&quot;open&quot; selected=&quot;sgCheckStyle&quot;&gt;_x000d__x000a_        &lt;buildin do=&quot;-2&quot; label=&quot;Überschrift 1|Heading 1&quot;/&gt;_x000d__x000a_        &lt;buildin do=&quot;-3&quot; label=&quot;Überschrift 2|Heading 2&quot;/&gt;_x000d__x000a_        &lt;buildin do=&quot;-4&quot; label=&quot;Überschrift 3|Heading 3&quot;/&gt;_x000d__x000a_        &lt;buildin do=&quot;-5&quot; label=&quot;Überschrift 4|Heading 4&quot;/&gt;_x000d__x000a_    &lt;/group&gt;_x000d__x000a_    &lt;group label=&quot;Fließtext|Data in text&quot; selected=&quot;sgCheckStyle&quot;&gt;_x000d__x000a_        &lt;buildin do=&quot;-1&quot; label=&quot;Standard|Normal&quot;/&gt;_x000d__x000a_        &lt;style label=&quot;Standard ohne Abstand &quot; do=&quot;Standard ohne Abstand&quot;/&gt;_x000d__x000a_        &lt;style label=&quot;Text_blau&quot; do=&quot;Text_blau&quot;/&gt;_x000d__x000a_        &lt;action label=&quot;Balken einfügen&quot; do=&quot;insertMarginBox&quot;/&gt;_x000d__x000a_        &lt;style label=&quot;Aufzählung&quot; do=&quot;Aufzählung&quot;/&gt;_x000d__x000a_       &lt;style label=&quot;Grafik&quot; do=&quot;Grafik&quot;/&gt;_x000d__x000a_        &lt;style label=&quot;Tabellenfußnote&quot; do=&quot;T_Note&quot;/&gt;_x000d__x000a_    &lt;/group&gt;_x000d__x000a_    &lt;separator/&gt;_x000d__x000a_    &lt;action label=&quot;Fett|Bold&quot; do=&quot;Bold&quot; selected=&quot;isBold&quot;/&gt;_x000d__x000a_    &lt;action label=&quot;Kursiv|Italic&quot; do=&quot;Italic&quot; selected=&quot;isItalic&quot;/&gt;_x000d__x000a_    &lt;action label=&quot;Hochgestellt|Superscript&quot; do=&quot;Superscript&quot; selected=&quot;isSuperscript&quot;/&gt;_x000d__x000a_    &lt;separator/&gt;_x000d__x000a_    &lt;group img=&quot;Alignment&quot; start=&quot;close&quot; label=&quot;Ausrichtung|Alignment&quot; collapsable=&quot;true&quot;_x000d__x000a_        selected=&quot;sgCheckAlign&quot;&gt;_x000d__x000a_        &lt;action img=&quot;Left&quot; label=&quot;Links|Left&quot; do=&quot;alignLeft&quot;/&gt;_x000d__x000a_        &lt;action img=&quot;Right&quot; label=&quot;Zentriert|Center&quot; do=&quot;alignCenter&quot;/&gt;_x000d__x000a_        &lt;action img=&quot;Center&quot; label=&quot;Rechts|Right&quot; do=&quot;alignRight&quot;/&gt;_x000d__x000a_        &lt;action img=&quot;Block&quot; label=&quot;Blocksatz|Justified&quot; do=&quot;alignBlock&quot;/&gt;_x000d__x000a_    &lt;/group&gt;_x000d__x000a_    &lt;group img=&quot;&amp;amp;Highlight&quot; label=&quot;Hervorhebung|Highlight&quot; selected=&quot;sgCheckHighlight&quot;&gt;_x000d__x000a_        &lt;action img=&quot;None&quot; do=&quot;setHL_No&quot; label=&quot;Kein(e)|None&quot; val=&quot;&quot;/&gt;_x000d__x000a_        &lt;action img=&quot;White&quot; do=&quot;setHL_White&quot; label=&quot;Weiß|White&quot;/&gt;_x000d__x000a_        &lt;action img=&quot;Gray&quot; do=&quot;setHL_Gray25&quot; label=&quot;Hellgrau|Light grey&quot;/&gt;_x000d__x000a_        &lt;action img=&quot;Yellow&quot; do=&quot;setHL_Yellow&quot; label=&quot;Gelb|Yellow&quot;/&gt;_x000d__x000a_        &lt;action img=&quot;Turquoise&quot; do=&quot;setHL_Turquoise&quot; label=&quot;Türkis|Turquoise&quot;/&gt;_x000d__x000a_        &lt;action img=&quot;Lime&quot; do=&quot;setHL_BrightGreen&quot; label=&quot;Hellgrün|Light green&quot;/&gt;_x000d__x000a_        &lt;action img=&quot;Pink&quot; do=&quot;setHL_Pink&quot; label=&quot;Magenta|Pink&quot;/&gt;_x000d__x000a_        &lt;action img=&quot;Red&quot; do=&quot;setHL_Red&quot; label=&quot;Rot|Red&quot;/&gt;_x000d__x000a_        &lt;action img=&quot;Crimson&quot; do=&quot;setHL_DarkRed&quot; label=&quot;Dunkelrot|Dark red&quot;/&gt;_x000d__x000a_        &lt;action img=&quot;Teal&quot; do=&quot;setHL_Teal&quot; label=&quot;Blaugrün|Teal&quot;/&gt;_x000d__x000a_        &lt;action img=&quot;Violett&quot; do=&quot;setHL_Violet&quot; label=&quot;Violett|Purple&quot;/&gt;_x000d__x000a_        &lt;action img=&quot;Green&quot; do=&quot;setHL_Green&quot; label=&quot;Grün|Green&quot;/&gt;_x000d__x000a_        &lt;action img=&quot;Blue&quot; do=&quot;setHL_Blue&quot; label=&quot;Blau|Blue&quot;/&gt;_x000d__x000a_        &lt;action img=&quot;Dark blue&quot; do=&quot;setHL_DarkBlue&quot; label=&quot;Dunkelblau|Dark blue&quot;/&gt;_x000d__x000a_        &lt;action img=&quot;Gold&quot; do=&quot;setHL_DarkYellow&quot; label=&quot;Gold|Gold&quot;/&gt;_x000d__x000a_        &lt;action img=&quot;Black&quot; do=&quot;setHL_Black&quot; label=&quot;Schwarz|Black&quot;/&gt;_x000d__x000a_        &lt;action img=&quot;Dark gray&quot; do=&quot;setHL_Gray50&quot; label=&quot;Dunkelgrau|Dark grey&quot;/&gt;_x000d__x000a_    &lt;/group&gt;_x000d__x000a_&lt;/styleGuide&gt;_x000d__x000a_"/>
    <w:docVar w:name="topMargin" w:val="2"/>
  </w:docVars>
  <w:rsids>
    <w:rsidRoot w:val="0083534D"/>
    <w:rsid w:val="000006E7"/>
    <w:rsid w:val="000014B8"/>
    <w:rsid w:val="00001FEF"/>
    <w:rsid w:val="00003216"/>
    <w:rsid w:val="00003C6E"/>
    <w:rsid w:val="00005397"/>
    <w:rsid w:val="000057C8"/>
    <w:rsid w:val="00005B8C"/>
    <w:rsid w:val="00005E32"/>
    <w:rsid w:val="00006055"/>
    <w:rsid w:val="0000669F"/>
    <w:rsid w:val="0000725C"/>
    <w:rsid w:val="0000788E"/>
    <w:rsid w:val="00010244"/>
    <w:rsid w:val="00010D5B"/>
    <w:rsid w:val="00012669"/>
    <w:rsid w:val="00014164"/>
    <w:rsid w:val="00015284"/>
    <w:rsid w:val="00015A8C"/>
    <w:rsid w:val="00016B2C"/>
    <w:rsid w:val="0001736F"/>
    <w:rsid w:val="000208CD"/>
    <w:rsid w:val="00021680"/>
    <w:rsid w:val="00021E0D"/>
    <w:rsid w:val="00022241"/>
    <w:rsid w:val="00024389"/>
    <w:rsid w:val="0002468F"/>
    <w:rsid w:val="000257FE"/>
    <w:rsid w:val="00026142"/>
    <w:rsid w:val="00026D45"/>
    <w:rsid w:val="00027FBE"/>
    <w:rsid w:val="0003141A"/>
    <w:rsid w:val="000317B2"/>
    <w:rsid w:val="00031C39"/>
    <w:rsid w:val="000320CA"/>
    <w:rsid w:val="000325FF"/>
    <w:rsid w:val="0003305D"/>
    <w:rsid w:val="000330A4"/>
    <w:rsid w:val="000331D3"/>
    <w:rsid w:val="00034AD1"/>
    <w:rsid w:val="00035783"/>
    <w:rsid w:val="00036221"/>
    <w:rsid w:val="0003637D"/>
    <w:rsid w:val="0003696D"/>
    <w:rsid w:val="000406F9"/>
    <w:rsid w:val="00042E24"/>
    <w:rsid w:val="0004379C"/>
    <w:rsid w:val="0004385D"/>
    <w:rsid w:val="0004462A"/>
    <w:rsid w:val="00044638"/>
    <w:rsid w:val="00046165"/>
    <w:rsid w:val="00046C52"/>
    <w:rsid w:val="00046DC1"/>
    <w:rsid w:val="00046EE7"/>
    <w:rsid w:val="00050BD8"/>
    <w:rsid w:val="000515CC"/>
    <w:rsid w:val="000518A4"/>
    <w:rsid w:val="00051CF2"/>
    <w:rsid w:val="00052A42"/>
    <w:rsid w:val="000531B3"/>
    <w:rsid w:val="00053248"/>
    <w:rsid w:val="000550A7"/>
    <w:rsid w:val="000551B3"/>
    <w:rsid w:val="0005588C"/>
    <w:rsid w:val="000558BA"/>
    <w:rsid w:val="00055920"/>
    <w:rsid w:val="000572A6"/>
    <w:rsid w:val="000576C6"/>
    <w:rsid w:val="00057CB6"/>
    <w:rsid w:val="00060FCE"/>
    <w:rsid w:val="00061793"/>
    <w:rsid w:val="00062D3F"/>
    <w:rsid w:val="00063872"/>
    <w:rsid w:val="00064729"/>
    <w:rsid w:val="00064D57"/>
    <w:rsid w:val="000675DA"/>
    <w:rsid w:val="00067BB5"/>
    <w:rsid w:val="00067ECD"/>
    <w:rsid w:val="000710C7"/>
    <w:rsid w:val="000723D8"/>
    <w:rsid w:val="0007276A"/>
    <w:rsid w:val="00073E1F"/>
    <w:rsid w:val="00074351"/>
    <w:rsid w:val="000744F9"/>
    <w:rsid w:val="00074FA3"/>
    <w:rsid w:val="00075713"/>
    <w:rsid w:val="00075BAE"/>
    <w:rsid w:val="000763C1"/>
    <w:rsid w:val="000802A1"/>
    <w:rsid w:val="00080B0D"/>
    <w:rsid w:val="00081512"/>
    <w:rsid w:val="00081CE8"/>
    <w:rsid w:val="00082C65"/>
    <w:rsid w:val="000839E6"/>
    <w:rsid w:val="0008533E"/>
    <w:rsid w:val="0008559F"/>
    <w:rsid w:val="00085835"/>
    <w:rsid w:val="00085A6D"/>
    <w:rsid w:val="000863FA"/>
    <w:rsid w:val="00086546"/>
    <w:rsid w:val="00087F9B"/>
    <w:rsid w:val="000909B1"/>
    <w:rsid w:val="0009292F"/>
    <w:rsid w:val="000931B8"/>
    <w:rsid w:val="000950AD"/>
    <w:rsid w:val="00095474"/>
    <w:rsid w:val="000958B1"/>
    <w:rsid w:val="00097B14"/>
    <w:rsid w:val="000A01F5"/>
    <w:rsid w:val="000A0BCC"/>
    <w:rsid w:val="000A2492"/>
    <w:rsid w:val="000A3DCD"/>
    <w:rsid w:val="000A41AC"/>
    <w:rsid w:val="000A4C5B"/>
    <w:rsid w:val="000A5823"/>
    <w:rsid w:val="000A5A7C"/>
    <w:rsid w:val="000A5BFA"/>
    <w:rsid w:val="000A64FA"/>
    <w:rsid w:val="000A69DC"/>
    <w:rsid w:val="000A7A15"/>
    <w:rsid w:val="000A7D02"/>
    <w:rsid w:val="000B0C1A"/>
    <w:rsid w:val="000B12DC"/>
    <w:rsid w:val="000B2087"/>
    <w:rsid w:val="000B25DB"/>
    <w:rsid w:val="000B2FB9"/>
    <w:rsid w:val="000B4043"/>
    <w:rsid w:val="000B4760"/>
    <w:rsid w:val="000B5B84"/>
    <w:rsid w:val="000B62C6"/>
    <w:rsid w:val="000C182A"/>
    <w:rsid w:val="000C1E03"/>
    <w:rsid w:val="000C2639"/>
    <w:rsid w:val="000C463F"/>
    <w:rsid w:val="000C4A94"/>
    <w:rsid w:val="000C5324"/>
    <w:rsid w:val="000C5B42"/>
    <w:rsid w:val="000C5DC7"/>
    <w:rsid w:val="000C6E09"/>
    <w:rsid w:val="000C6FD5"/>
    <w:rsid w:val="000D100A"/>
    <w:rsid w:val="000D1163"/>
    <w:rsid w:val="000D1177"/>
    <w:rsid w:val="000D2F11"/>
    <w:rsid w:val="000D2FA8"/>
    <w:rsid w:val="000D3E6F"/>
    <w:rsid w:val="000D4266"/>
    <w:rsid w:val="000D5256"/>
    <w:rsid w:val="000D6628"/>
    <w:rsid w:val="000D76FF"/>
    <w:rsid w:val="000E0AAF"/>
    <w:rsid w:val="000E20B5"/>
    <w:rsid w:val="000E2411"/>
    <w:rsid w:val="000E3572"/>
    <w:rsid w:val="000E35ED"/>
    <w:rsid w:val="000E387D"/>
    <w:rsid w:val="000E4548"/>
    <w:rsid w:val="000E489B"/>
    <w:rsid w:val="000E5052"/>
    <w:rsid w:val="000E5261"/>
    <w:rsid w:val="000E55F6"/>
    <w:rsid w:val="000E57C7"/>
    <w:rsid w:val="000E6052"/>
    <w:rsid w:val="000E62F1"/>
    <w:rsid w:val="000E6611"/>
    <w:rsid w:val="000E7497"/>
    <w:rsid w:val="000F0359"/>
    <w:rsid w:val="000F2DB4"/>
    <w:rsid w:val="000F42BB"/>
    <w:rsid w:val="000F47F1"/>
    <w:rsid w:val="000F5682"/>
    <w:rsid w:val="000F6AE6"/>
    <w:rsid w:val="000F7825"/>
    <w:rsid w:val="00103CFF"/>
    <w:rsid w:val="0010433A"/>
    <w:rsid w:val="00105B0E"/>
    <w:rsid w:val="00105D38"/>
    <w:rsid w:val="00106507"/>
    <w:rsid w:val="0010685F"/>
    <w:rsid w:val="00106A28"/>
    <w:rsid w:val="00106B8A"/>
    <w:rsid w:val="0010772A"/>
    <w:rsid w:val="00111D8E"/>
    <w:rsid w:val="001131E0"/>
    <w:rsid w:val="00113C86"/>
    <w:rsid w:val="001147E8"/>
    <w:rsid w:val="00115703"/>
    <w:rsid w:val="00115C32"/>
    <w:rsid w:val="0011704C"/>
    <w:rsid w:val="00120DF9"/>
    <w:rsid w:val="001236E2"/>
    <w:rsid w:val="00125B4F"/>
    <w:rsid w:val="00126F66"/>
    <w:rsid w:val="00126FF2"/>
    <w:rsid w:val="00127516"/>
    <w:rsid w:val="00130B12"/>
    <w:rsid w:val="0013112D"/>
    <w:rsid w:val="0013154F"/>
    <w:rsid w:val="00132747"/>
    <w:rsid w:val="00132C94"/>
    <w:rsid w:val="00133623"/>
    <w:rsid w:val="00133BEE"/>
    <w:rsid w:val="00134F7E"/>
    <w:rsid w:val="00136CAD"/>
    <w:rsid w:val="001370C8"/>
    <w:rsid w:val="0013735B"/>
    <w:rsid w:val="00140EBF"/>
    <w:rsid w:val="00141D7F"/>
    <w:rsid w:val="00142FAB"/>
    <w:rsid w:val="00143C14"/>
    <w:rsid w:val="00145134"/>
    <w:rsid w:val="00145347"/>
    <w:rsid w:val="00145DD8"/>
    <w:rsid w:val="0014757E"/>
    <w:rsid w:val="00147B62"/>
    <w:rsid w:val="0015048A"/>
    <w:rsid w:val="00150B17"/>
    <w:rsid w:val="001519EF"/>
    <w:rsid w:val="00151EF8"/>
    <w:rsid w:val="00152B20"/>
    <w:rsid w:val="00153631"/>
    <w:rsid w:val="00153EBA"/>
    <w:rsid w:val="00154B15"/>
    <w:rsid w:val="001566DE"/>
    <w:rsid w:val="00157FB4"/>
    <w:rsid w:val="001612DA"/>
    <w:rsid w:val="0016156C"/>
    <w:rsid w:val="00163390"/>
    <w:rsid w:val="00163F1A"/>
    <w:rsid w:val="0016492D"/>
    <w:rsid w:val="00166266"/>
    <w:rsid w:val="0017100F"/>
    <w:rsid w:val="001710B2"/>
    <w:rsid w:val="0017193E"/>
    <w:rsid w:val="001721E4"/>
    <w:rsid w:val="00173734"/>
    <w:rsid w:val="001745C4"/>
    <w:rsid w:val="0017473C"/>
    <w:rsid w:val="00175F93"/>
    <w:rsid w:val="00180BC0"/>
    <w:rsid w:val="001812EA"/>
    <w:rsid w:val="00181D92"/>
    <w:rsid w:val="001826BF"/>
    <w:rsid w:val="001839A0"/>
    <w:rsid w:val="00183BDE"/>
    <w:rsid w:val="00183E35"/>
    <w:rsid w:val="00183E42"/>
    <w:rsid w:val="00185187"/>
    <w:rsid w:val="001854FF"/>
    <w:rsid w:val="00186B9A"/>
    <w:rsid w:val="00186EA8"/>
    <w:rsid w:val="00186FB4"/>
    <w:rsid w:val="001875AA"/>
    <w:rsid w:val="00187A0A"/>
    <w:rsid w:val="00187CB1"/>
    <w:rsid w:val="00190825"/>
    <w:rsid w:val="00190E76"/>
    <w:rsid w:val="001910FF"/>
    <w:rsid w:val="00191A1D"/>
    <w:rsid w:val="00192E6F"/>
    <w:rsid w:val="00193FE0"/>
    <w:rsid w:val="001951F8"/>
    <w:rsid w:val="00195656"/>
    <w:rsid w:val="00195AD1"/>
    <w:rsid w:val="001972C8"/>
    <w:rsid w:val="0019766B"/>
    <w:rsid w:val="00197A5C"/>
    <w:rsid w:val="001A1815"/>
    <w:rsid w:val="001A371D"/>
    <w:rsid w:val="001A3BF2"/>
    <w:rsid w:val="001A4E87"/>
    <w:rsid w:val="001A4EA9"/>
    <w:rsid w:val="001A54FC"/>
    <w:rsid w:val="001A6AF9"/>
    <w:rsid w:val="001A7BF2"/>
    <w:rsid w:val="001B062F"/>
    <w:rsid w:val="001B099B"/>
    <w:rsid w:val="001B11BA"/>
    <w:rsid w:val="001B182C"/>
    <w:rsid w:val="001B2204"/>
    <w:rsid w:val="001B37CE"/>
    <w:rsid w:val="001B50E1"/>
    <w:rsid w:val="001B59DE"/>
    <w:rsid w:val="001B5D17"/>
    <w:rsid w:val="001B762B"/>
    <w:rsid w:val="001B78D0"/>
    <w:rsid w:val="001C085A"/>
    <w:rsid w:val="001C17FB"/>
    <w:rsid w:val="001C2511"/>
    <w:rsid w:val="001C2897"/>
    <w:rsid w:val="001C392F"/>
    <w:rsid w:val="001C4A7B"/>
    <w:rsid w:val="001C4D01"/>
    <w:rsid w:val="001C68F1"/>
    <w:rsid w:val="001C6ADB"/>
    <w:rsid w:val="001C7BF0"/>
    <w:rsid w:val="001D0456"/>
    <w:rsid w:val="001D04ED"/>
    <w:rsid w:val="001D0C68"/>
    <w:rsid w:val="001D2254"/>
    <w:rsid w:val="001D241B"/>
    <w:rsid w:val="001D36FB"/>
    <w:rsid w:val="001D4AF3"/>
    <w:rsid w:val="001D5540"/>
    <w:rsid w:val="001D5FCA"/>
    <w:rsid w:val="001D628C"/>
    <w:rsid w:val="001D65C2"/>
    <w:rsid w:val="001D710C"/>
    <w:rsid w:val="001D73D7"/>
    <w:rsid w:val="001D7BB2"/>
    <w:rsid w:val="001E20CD"/>
    <w:rsid w:val="001E34E2"/>
    <w:rsid w:val="001E3D89"/>
    <w:rsid w:val="001E483B"/>
    <w:rsid w:val="001E4F67"/>
    <w:rsid w:val="001E5E3E"/>
    <w:rsid w:val="001E745A"/>
    <w:rsid w:val="001F19EE"/>
    <w:rsid w:val="001F22AA"/>
    <w:rsid w:val="001F3FF3"/>
    <w:rsid w:val="001F48CA"/>
    <w:rsid w:val="001F635F"/>
    <w:rsid w:val="001F6C7A"/>
    <w:rsid w:val="001F73E6"/>
    <w:rsid w:val="001F7DEE"/>
    <w:rsid w:val="0020142C"/>
    <w:rsid w:val="002018CB"/>
    <w:rsid w:val="00201C1B"/>
    <w:rsid w:val="00203A43"/>
    <w:rsid w:val="00203EB2"/>
    <w:rsid w:val="0020544F"/>
    <w:rsid w:val="002131AE"/>
    <w:rsid w:val="00214295"/>
    <w:rsid w:val="00215E44"/>
    <w:rsid w:val="002162CE"/>
    <w:rsid w:val="00220548"/>
    <w:rsid w:val="00221463"/>
    <w:rsid w:val="002226EB"/>
    <w:rsid w:val="00223D46"/>
    <w:rsid w:val="0022635B"/>
    <w:rsid w:val="00226F3A"/>
    <w:rsid w:val="00226F68"/>
    <w:rsid w:val="00227E0F"/>
    <w:rsid w:val="00227E64"/>
    <w:rsid w:val="00230317"/>
    <w:rsid w:val="00231693"/>
    <w:rsid w:val="002329D7"/>
    <w:rsid w:val="00232DC0"/>
    <w:rsid w:val="00233449"/>
    <w:rsid w:val="002337F7"/>
    <w:rsid w:val="00235CF4"/>
    <w:rsid w:val="00236BA0"/>
    <w:rsid w:val="00237555"/>
    <w:rsid w:val="00242535"/>
    <w:rsid w:val="0024340B"/>
    <w:rsid w:val="00243FB7"/>
    <w:rsid w:val="00244722"/>
    <w:rsid w:val="00244EFF"/>
    <w:rsid w:val="00244F1C"/>
    <w:rsid w:val="0024521D"/>
    <w:rsid w:val="0024693B"/>
    <w:rsid w:val="00246F31"/>
    <w:rsid w:val="002472A1"/>
    <w:rsid w:val="00247C7B"/>
    <w:rsid w:val="00250CFB"/>
    <w:rsid w:val="00253057"/>
    <w:rsid w:val="00253932"/>
    <w:rsid w:val="00253D6D"/>
    <w:rsid w:val="002540FA"/>
    <w:rsid w:val="002544FD"/>
    <w:rsid w:val="0025475F"/>
    <w:rsid w:val="00254C1E"/>
    <w:rsid w:val="002553B4"/>
    <w:rsid w:val="0025563B"/>
    <w:rsid w:val="002565F2"/>
    <w:rsid w:val="002569E6"/>
    <w:rsid w:val="00256B5E"/>
    <w:rsid w:val="00257BCF"/>
    <w:rsid w:val="00260CDF"/>
    <w:rsid w:val="002611CC"/>
    <w:rsid w:val="002627A0"/>
    <w:rsid w:val="00264C9F"/>
    <w:rsid w:val="00264FBD"/>
    <w:rsid w:val="00265825"/>
    <w:rsid w:val="00267299"/>
    <w:rsid w:val="002718FE"/>
    <w:rsid w:val="00271A01"/>
    <w:rsid w:val="00272D94"/>
    <w:rsid w:val="00273998"/>
    <w:rsid w:val="00273C92"/>
    <w:rsid w:val="00273F09"/>
    <w:rsid w:val="002747C7"/>
    <w:rsid w:val="00275037"/>
    <w:rsid w:val="002756B8"/>
    <w:rsid w:val="002772C7"/>
    <w:rsid w:val="00277A7D"/>
    <w:rsid w:val="0028082F"/>
    <w:rsid w:val="00280B23"/>
    <w:rsid w:val="002811FA"/>
    <w:rsid w:val="00281A33"/>
    <w:rsid w:val="00283BFC"/>
    <w:rsid w:val="00285060"/>
    <w:rsid w:val="0028609F"/>
    <w:rsid w:val="002905C1"/>
    <w:rsid w:val="0029159F"/>
    <w:rsid w:val="002941F7"/>
    <w:rsid w:val="002955DB"/>
    <w:rsid w:val="00296021"/>
    <w:rsid w:val="00297B26"/>
    <w:rsid w:val="00297DBD"/>
    <w:rsid w:val="002A0724"/>
    <w:rsid w:val="002A0C81"/>
    <w:rsid w:val="002A2E3D"/>
    <w:rsid w:val="002A2E6F"/>
    <w:rsid w:val="002A450D"/>
    <w:rsid w:val="002A4F93"/>
    <w:rsid w:val="002A5770"/>
    <w:rsid w:val="002A6065"/>
    <w:rsid w:val="002A6840"/>
    <w:rsid w:val="002A6988"/>
    <w:rsid w:val="002A77F9"/>
    <w:rsid w:val="002A7E45"/>
    <w:rsid w:val="002B0F31"/>
    <w:rsid w:val="002B413B"/>
    <w:rsid w:val="002B4D66"/>
    <w:rsid w:val="002B669E"/>
    <w:rsid w:val="002B68D2"/>
    <w:rsid w:val="002B6F28"/>
    <w:rsid w:val="002B7E46"/>
    <w:rsid w:val="002C02CF"/>
    <w:rsid w:val="002C03D3"/>
    <w:rsid w:val="002C1095"/>
    <w:rsid w:val="002C2833"/>
    <w:rsid w:val="002C42CB"/>
    <w:rsid w:val="002C5DC5"/>
    <w:rsid w:val="002C6A5C"/>
    <w:rsid w:val="002C7C2F"/>
    <w:rsid w:val="002D02F3"/>
    <w:rsid w:val="002D166F"/>
    <w:rsid w:val="002D1B15"/>
    <w:rsid w:val="002D1DBA"/>
    <w:rsid w:val="002D4184"/>
    <w:rsid w:val="002D43FA"/>
    <w:rsid w:val="002D54B9"/>
    <w:rsid w:val="002D55BC"/>
    <w:rsid w:val="002D5F6C"/>
    <w:rsid w:val="002D7203"/>
    <w:rsid w:val="002E0CB3"/>
    <w:rsid w:val="002E12D0"/>
    <w:rsid w:val="002E12FC"/>
    <w:rsid w:val="002E39DD"/>
    <w:rsid w:val="002E5A08"/>
    <w:rsid w:val="002E5AE9"/>
    <w:rsid w:val="002E6657"/>
    <w:rsid w:val="002E7342"/>
    <w:rsid w:val="002F09E8"/>
    <w:rsid w:val="002F0F37"/>
    <w:rsid w:val="002F1795"/>
    <w:rsid w:val="002F23F8"/>
    <w:rsid w:val="002F40AD"/>
    <w:rsid w:val="002F45A5"/>
    <w:rsid w:val="002F5FB2"/>
    <w:rsid w:val="002F7359"/>
    <w:rsid w:val="00300897"/>
    <w:rsid w:val="00302117"/>
    <w:rsid w:val="00304C06"/>
    <w:rsid w:val="00304CAA"/>
    <w:rsid w:val="0030552B"/>
    <w:rsid w:val="00305EC1"/>
    <w:rsid w:val="003074D2"/>
    <w:rsid w:val="00310067"/>
    <w:rsid w:val="00310799"/>
    <w:rsid w:val="00310BF7"/>
    <w:rsid w:val="00310DF4"/>
    <w:rsid w:val="003119FE"/>
    <w:rsid w:val="00311AC5"/>
    <w:rsid w:val="00311B6F"/>
    <w:rsid w:val="00312CA7"/>
    <w:rsid w:val="00312FAC"/>
    <w:rsid w:val="00314008"/>
    <w:rsid w:val="003143FD"/>
    <w:rsid w:val="00315CC6"/>
    <w:rsid w:val="003214D0"/>
    <w:rsid w:val="003224F2"/>
    <w:rsid w:val="00322D1D"/>
    <w:rsid w:val="00323696"/>
    <w:rsid w:val="00324968"/>
    <w:rsid w:val="00324D62"/>
    <w:rsid w:val="00325225"/>
    <w:rsid w:val="00325B59"/>
    <w:rsid w:val="00327279"/>
    <w:rsid w:val="00327EC3"/>
    <w:rsid w:val="003303C5"/>
    <w:rsid w:val="00331497"/>
    <w:rsid w:val="003316B9"/>
    <w:rsid w:val="00331993"/>
    <w:rsid w:val="00331F13"/>
    <w:rsid w:val="0033228C"/>
    <w:rsid w:val="003327F4"/>
    <w:rsid w:val="00332C3D"/>
    <w:rsid w:val="00333904"/>
    <w:rsid w:val="00333D55"/>
    <w:rsid w:val="00334773"/>
    <w:rsid w:val="00336560"/>
    <w:rsid w:val="00336744"/>
    <w:rsid w:val="00336FC2"/>
    <w:rsid w:val="003372D6"/>
    <w:rsid w:val="00337888"/>
    <w:rsid w:val="0034044B"/>
    <w:rsid w:val="00341290"/>
    <w:rsid w:val="00341634"/>
    <w:rsid w:val="003425F7"/>
    <w:rsid w:val="00343B35"/>
    <w:rsid w:val="0034449B"/>
    <w:rsid w:val="003450E6"/>
    <w:rsid w:val="003468AC"/>
    <w:rsid w:val="00347256"/>
    <w:rsid w:val="00347BE8"/>
    <w:rsid w:val="003501E6"/>
    <w:rsid w:val="00350EC2"/>
    <w:rsid w:val="00351ECE"/>
    <w:rsid w:val="003520EE"/>
    <w:rsid w:val="00353D0D"/>
    <w:rsid w:val="0035407B"/>
    <w:rsid w:val="00354E6C"/>
    <w:rsid w:val="003566BC"/>
    <w:rsid w:val="003573F1"/>
    <w:rsid w:val="003601FE"/>
    <w:rsid w:val="0036575A"/>
    <w:rsid w:val="00365CB2"/>
    <w:rsid w:val="00365D7A"/>
    <w:rsid w:val="003669EA"/>
    <w:rsid w:val="0036724D"/>
    <w:rsid w:val="00367956"/>
    <w:rsid w:val="00371364"/>
    <w:rsid w:val="003719ED"/>
    <w:rsid w:val="00371FD6"/>
    <w:rsid w:val="00372318"/>
    <w:rsid w:val="003725C4"/>
    <w:rsid w:val="00373528"/>
    <w:rsid w:val="00373B62"/>
    <w:rsid w:val="00373F76"/>
    <w:rsid w:val="00375252"/>
    <w:rsid w:val="00375A4B"/>
    <w:rsid w:val="003769D4"/>
    <w:rsid w:val="003773DC"/>
    <w:rsid w:val="00377C6B"/>
    <w:rsid w:val="00380413"/>
    <w:rsid w:val="003816BE"/>
    <w:rsid w:val="003831D7"/>
    <w:rsid w:val="003869E3"/>
    <w:rsid w:val="00386CF2"/>
    <w:rsid w:val="00386D18"/>
    <w:rsid w:val="00386FAC"/>
    <w:rsid w:val="00387313"/>
    <w:rsid w:val="003908CD"/>
    <w:rsid w:val="0039139E"/>
    <w:rsid w:val="0039163B"/>
    <w:rsid w:val="00392E63"/>
    <w:rsid w:val="003960D4"/>
    <w:rsid w:val="00396975"/>
    <w:rsid w:val="00396FC5"/>
    <w:rsid w:val="003A0029"/>
    <w:rsid w:val="003A0273"/>
    <w:rsid w:val="003A740E"/>
    <w:rsid w:val="003A76E2"/>
    <w:rsid w:val="003B2A77"/>
    <w:rsid w:val="003B3E32"/>
    <w:rsid w:val="003B4169"/>
    <w:rsid w:val="003B49A0"/>
    <w:rsid w:val="003B4A75"/>
    <w:rsid w:val="003B6234"/>
    <w:rsid w:val="003B73D7"/>
    <w:rsid w:val="003B7877"/>
    <w:rsid w:val="003B7DF7"/>
    <w:rsid w:val="003C191F"/>
    <w:rsid w:val="003C266C"/>
    <w:rsid w:val="003C339F"/>
    <w:rsid w:val="003C5FC3"/>
    <w:rsid w:val="003C6A0B"/>
    <w:rsid w:val="003D1296"/>
    <w:rsid w:val="003D1D1C"/>
    <w:rsid w:val="003D49F2"/>
    <w:rsid w:val="003D517E"/>
    <w:rsid w:val="003D53FB"/>
    <w:rsid w:val="003D6132"/>
    <w:rsid w:val="003D6F69"/>
    <w:rsid w:val="003E151C"/>
    <w:rsid w:val="003E170D"/>
    <w:rsid w:val="003E551F"/>
    <w:rsid w:val="003E7FCC"/>
    <w:rsid w:val="003F1080"/>
    <w:rsid w:val="003F1C3E"/>
    <w:rsid w:val="003F1DCD"/>
    <w:rsid w:val="003F2FF5"/>
    <w:rsid w:val="003F4AAA"/>
    <w:rsid w:val="003F5A37"/>
    <w:rsid w:val="003F640F"/>
    <w:rsid w:val="00400CC5"/>
    <w:rsid w:val="004013D8"/>
    <w:rsid w:val="00401B7A"/>
    <w:rsid w:val="004023F9"/>
    <w:rsid w:val="00403F96"/>
    <w:rsid w:val="004041BF"/>
    <w:rsid w:val="00404623"/>
    <w:rsid w:val="00405E91"/>
    <w:rsid w:val="0040710C"/>
    <w:rsid w:val="004074B5"/>
    <w:rsid w:val="00407CBF"/>
    <w:rsid w:val="00407E4C"/>
    <w:rsid w:val="0041142A"/>
    <w:rsid w:val="0041192F"/>
    <w:rsid w:val="00412FDC"/>
    <w:rsid w:val="004138AB"/>
    <w:rsid w:val="00413A35"/>
    <w:rsid w:val="0041465D"/>
    <w:rsid w:val="00415029"/>
    <w:rsid w:val="00415CEC"/>
    <w:rsid w:val="00417084"/>
    <w:rsid w:val="00420056"/>
    <w:rsid w:val="004217D5"/>
    <w:rsid w:val="00426FF4"/>
    <w:rsid w:val="00432717"/>
    <w:rsid w:val="00432DF8"/>
    <w:rsid w:val="004334C9"/>
    <w:rsid w:val="00434998"/>
    <w:rsid w:val="00436896"/>
    <w:rsid w:val="00437914"/>
    <w:rsid w:val="00437A01"/>
    <w:rsid w:val="0044007C"/>
    <w:rsid w:val="0044079D"/>
    <w:rsid w:val="00442B3C"/>
    <w:rsid w:val="00442EBE"/>
    <w:rsid w:val="00442FA5"/>
    <w:rsid w:val="0044360D"/>
    <w:rsid w:val="00444959"/>
    <w:rsid w:val="00446005"/>
    <w:rsid w:val="00446BF2"/>
    <w:rsid w:val="0045044D"/>
    <w:rsid w:val="00451F09"/>
    <w:rsid w:val="00452762"/>
    <w:rsid w:val="00452D7C"/>
    <w:rsid w:val="00453B0C"/>
    <w:rsid w:val="00453C34"/>
    <w:rsid w:val="00453EB1"/>
    <w:rsid w:val="00454623"/>
    <w:rsid w:val="004555F3"/>
    <w:rsid w:val="0045639C"/>
    <w:rsid w:val="00457BA9"/>
    <w:rsid w:val="00457DC7"/>
    <w:rsid w:val="004615A2"/>
    <w:rsid w:val="00462389"/>
    <w:rsid w:val="004639DA"/>
    <w:rsid w:val="00463C3F"/>
    <w:rsid w:val="00465486"/>
    <w:rsid w:val="00465763"/>
    <w:rsid w:val="004658B3"/>
    <w:rsid w:val="004664AB"/>
    <w:rsid w:val="004668F4"/>
    <w:rsid w:val="00467524"/>
    <w:rsid w:val="00467619"/>
    <w:rsid w:val="00467E1F"/>
    <w:rsid w:val="00470851"/>
    <w:rsid w:val="00470BF3"/>
    <w:rsid w:val="004711D7"/>
    <w:rsid w:val="0047220C"/>
    <w:rsid w:val="00474B3C"/>
    <w:rsid w:val="00474B94"/>
    <w:rsid w:val="00476078"/>
    <w:rsid w:val="004770FD"/>
    <w:rsid w:val="004775E8"/>
    <w:rsid w:val="00477803"/>
    <w:rsid w:val="00477815"/>
    <w:rsid w:val="00482BF8"/>
    <w:rsid w:val="00482C36"/>
    <w:rsid w:val="00482E04"/>
    <w:rsid w:val="004841CB"/>
    <w:rsid w:val="004852A8"/>
    <w:rsid w:val="004865ED"/>
    <w:rsid w:val="00490D0A"/>
    <w:rsid w:val="00491762"/>
    <w:rsid w:val="00491B36"/>
    <w:rsid w:val="00492346"/>
    <w:rsid w:val="0049251E"/>
    <w:rsid w:val="004926D4"/>
    <w:rsid w:val="00493FF4"/>
    <w:rsid w:val="00494660"/>
    <w:rsid w:val="00495592"/>
    <w:rsid w:val="00495F83"/>
    <w:rsid w:val="00496FA6"/>
    <w:rsid w:val="0049755C"/>
    <w:rsid w:val="00497673"/>
    <w:rsid w:val="00497E87"/>
    <w:rsid w:val="004A038E"/>
    <w:rsid w:val="004A1FCF"/>
    <w:rsid w:val="004A2802"/>
    <w:rsid w:val="004A2EEA"/>
    <w:rsid w:val="004A4FAB"/>
    <w:rsid w:val="004A552A"/>
    <w:rsid w:val="004A5874"/>
    <w:rsid w:val="004A5D6D"/>
    <w:rsid w:val="004B03C2"/>
    <w:rsid w:val="004B04DF"/>
    <w:rsid w:val="004B256B"/>
    <w:rsid w:val="004B4BA2"/>
    <w:rsid w:val="004B56A6"/>
    <w:rsid w:val="004B5E1F"/>
    <w:rsid w:val="004B749E"/>
    <w:rsid w:val="004B7C37"/>
    <w:rsid w:val="004C1179"/>
    <w:rsid w:val="004C4F04"/>
    <w:rsid w:val="004C5123"/>
    <w:rsid w:val="004C551B"/>
    <w:rsid w:val="004C5B16"/>
    <w:rsid w:val="004C5FC3"/>
    <w:rsid w:val="004C6062"/>
    <w:rsid w:val="004C6988"/>
    <w:rsid w:val="004C6BF4"/>
    <w:rsid w:val="004D0290"/>
    <w:rsid w:val="004D02CB"/>
    <w:rsid w:val="004D0834"/>
    <w:rsid w:val="004D0A75"/>
    <w:rsid w:val="004D1549"/>
    <w:rsid w:val="004D18F5"/>
    <w:rsid w:val="004D3991"/>
    <w:rsid w:val="004D62BF"/>
    <w:rsid w:val="004D7E1A"/>
    <w:rsid w:val="004E0002"/>
    <w:rsid w:val="004E167F"/>
    <w:rsid w:val="004E17C0"/>
    <w:rsid w:val="004E1DB4"/>
    <w:rsid w:val="004E31FE"/>
    <w:rsid w:val="004E4EDF"/>
    <w:rsid w:val="004E5078"/>
    <w:rsid w:val="004E6375"/>
    <w:rsid w:val="004E6FB8"/>
    <w:rsid w:val="004E7918"/>
    <w:rsid w:val="004E7C7B"/>
    <w:rsid w:val="004E7E96"/>
    <w:rsid w:val="004F0574"/>
    <w:rsid w:val="004F0AFF"/>
    <w:rsid w:val="004F19C3"/>
    <w:rsid w:val="004F1EEF"/>
    <w:rsid w:val="004F20B6"/>
    <w:rsid w:val="004F2C17"/>
    <w:rsid w:val="004F2F9A"/>
    <w:rsid w:val="004F430C"/>
    <w:rsid w:val="004F47B4"/>
    <w:rsid w:val="004F49E3"/>
    <w:rsid w:val="004F5D7C"/>
    <w:rsid w:val="004F6339"/>
    <w:rsid w:val="004F6A10"/>
    <w:rsid w:val="004F6DE8"/>
    <w:rsid w:val="004F7084"/>
    <w:rsid w:val="004F76BB"/>
    <w:rsid w:val="005011BB"/>
    <w:rsid w:val="00501275"/>
    <w:rsid w:val="0050176D"/>
    <w:rsid w:val="00501ACD"/>
    <w:rsid w:val="00502526"/>
    <w:rsid w:val="0050335D"/>
    <w:rsid w:val="00504420"/>
    <w:rsid w:val="00504AA5"/>
    <w:rsid w:val="00504AC6"/>
    <w:rsid w:val="005057D6"/>
    <w:rsid w:val="0050772C"/>
    <w:rsid w:val="005124DD"/>
    <w:rsid w:val="00513DDC"/>
    <w:rsid w:val="00514908"/>
    <w:rsid w:val="00517435"/>
    <w:rsid w:val="005200A5"/>
    <w:rsid w:val="00520AF5"/>
    <w:rsid w:val="0052125E"/>
    <w:rsid w:val="00521786"/>
    <w:rsid w:val="00523499"/>
    <w:rsid w:val="005243E1"/>
    <w:rsid w:val="00525771"/>
    <w:rsid w:val="005258F9"/>
    <w:rsid w:val="00525A49"/>
    <w:rsid w:val="0052722C"/>
    <w:rsid w:val="00527AF8"/>
    <w:rsid w:val="00530E13"/>
    <w:rsid w:val="00532D63"/>
    <w:rsid w:val="0053329F"/>
    <w:rsid w:val="005332F8"/>
    <w:rsid w:val="00533572"/>
    <w:rsid w:val="0053507D"/>
    <w:rsid w:val="0053648E"/>
    <w:rsid w:val="00536757"/>
    <w:rsid w:val="00540796"/>
    <w:rsid w:val="005409AC"/>
    <w:rsid w:val="005411B7"/>
    <w:rsid w:val="00542498"/>
    <w:rsid w:val="00544663"/>
    <w:rsid w:val="00544A67"/>
    <w:rsid w:val="00544EAA"/>
    <w:rsid w:val="0054665E"/>
    <w:rsid w:val="005474C0"/>
    <w:rsid w:val="00547989"/>
    <w:rsid w:val="00547CF3"/>
    <w:rsid w:val="00550694"/>
    <w:rsid w:val="00550A77"/>
    <w:rsid w:val="00551016"/>
    <w:rsid w:val="00551572"/>
    <w:rsid w:val="005516DD"/>
    <w:rsid w:val="005522CF"/>
    <w:rsid w:val="0055388A"/>
    <w:rsid w:val="005545D3"/>
    <w:rsid w:val="005565B0"/>
    <w:rsid w:val="005602E4"/>
    <w:rsid w:val="0056050C"/>
    <w:rsid w:val="005636E1"/>
    <w:rsid w:val="0056413D"/>
    <w:rsid w:val="0056554E"/>
    <w:rsid w:val="00565BF7"/>
    <w:rsid w:val="00565D7C"/>
    <w:rsid w:val="0056745B"/>
    <w:rsid w:val="005705D5"/>
    <w:rsid w:val="00571E78"/>
    <w:rsid w:val="00571EBE"/>
    <w:rsid w:val="0057221B"/>
    <w:rsid w:val="00572D6B"/>
    <w:rsid w:val="0057321E"/>
    <w:rsid w:val="00573375"/>
    <w:rsid w:val="00577377"/>
    <w:rsid w:val="00577535"/>
    <w:rsid w:val="00577EDA"/>
    <w:rsid w:val="0058141F"/>
    <w:rsid w:val="005823BB"/>
    <w:rsid w:val="00582727"/>
    <w:rsid w:val="005844FD"/>
    <w:rsid w:val="005865A0"/>
    <w:rsid w:val="00587DF1"/>
    <w:rsid w:val="00590B4A"/>
    <w:rsid w:val="005936C7"/>
    <w:rsid w:val="005937C7"/>
    <w:rsid w:val="0059578C"/>
    <w:rsid w:val="0059682F"/>
    <w:rsid w:val="005A0891"/>
    <w:rsid w:val="005A0F3E"/>
    <w:rsid w:val="005A1B3A"/>
    <w:rsid w:val="005A1BD6"/>
    <w:rsid w:val="005A1EF1"/>
    <w:rsid w:val="005A2232"/>
    <w:rsid w:val="005A46CA"/>
    <w:rsid w:val="005A500B"/>
    <w:rsid w:val="005A7887"/>
    <w:rsid w:val="005A7CED"/>
    <w:rsid w:val="005B0AAB"/>
    <w:rsid w:val="005B0B21"/>
    <w:rsid w:val="005B0E66"/>
    <w:rsid w:val="005B1E52"/>
    <w:rsid w:val="005B294F"/>
    <w:rsid w:val="005B5014"/>
    <w:rsid w:val="005B5089"/>
    <w:rsid w:val="005B6224"/>
    <w:rsid w:val="005B7523"/>
    <w:rsid w:val="005C2C25"/>
    <w:rsid w:val="005C5A2F"/>
    <w:rsid w:val="005C6083"/>
    <w:rsid w:val="005C67F3"/>
    <w:rsid w:val="005C6AD2"/>
    <w:rsid w:val="005D2EB3"/>
    <w:rsid w:val="005D322B"/>
    <w:rsid w:val="005D340B"/>
    <w:rsid w:val="005D386B"/>
    <w:rsid w:val="005D3C15"/>
    <w:rsid w:val="005D6BF2"/>
    <w:rsid w:val="005D6CEA"/>
    <w:rsid w:val="005E0035"/>
    <w:rsid w:val="005E061E"/>
    <w:rsid w:val="005E30E8"/>
    <w:rsid w:val="005E44FB"/>
    <w:rsid w:val="005E496A"/>
    <w:rsid w:val="005E5930"/>
    <w:rsid w:val="005E5D71"/>
    <w:rsid w:val="005E661E"/>
    <w:rsid w:val="005E67E4"/>
    <w:rsid w:val="005E7D53"/>
    <w:rsid w:val="005F0700"/>
    <w:rsid w:val="005F0778"/>
    <w:rsid w:val="005F08E7"/>
    <w:rsid w:val="005F168B"/>
    <w:rsid w:val="005F286C"/>
    <w:rsid w:val="005F2CAE"/>
    <w:rsid w:val="005F3201"/>
    <w:rsid w:val="005F36FB"/>
    <w:rsid w:val="005F75D0"/>
    <w:rsid w:val="005F7D82"/>
    <w:rsid w:val="005F7FC2"/>
    <w:rsid w:val="00600F09"/>
    <w:rsid w:val="00601695"/>
    <w:rsid w:val="00601748"/>
    <w:rsid w:val="00601F55"/>
    <w:rsid w:val="00603DE1"/>
    <w:rsid w:val="00603E92"/>
    <w:rsid w:val="00604615"/>
    <w:rsid w:val="00604DB5"/>
    <w:rsid w:val="006057CC"/>
    <w:rsid w:val="00605AB1"/>
    <w:rsid w:val="00605FA7"/>
    <w:rsid w:val="00606BE3"/>
    <w:rsid w:val="00606E89"/>
    <w:rsid w:val="0060709D"/>
    <w:rsid w:val="00607B47"/>
    <w:rsid w:val="006105B3"/>
    <w:rsid w:val="00610D55"/>
    <w:rsid w:val="0061165A"/>
    <w:rsid w:val="00611732"/>
    <w:rsid w:val="00611F3C"/>
    <w:rsid w:val="006128B4"/>
    <w:rsid w:val="0061438A"/>
    <w:rsid w:val="00614A4A"/>
    <w:rsid w:val="00614E37"/>
    <w:rsid w:val="006156E1"/>
    <w:rsid w:val="0061791F"/>
    <w:rsid w:val="00617A31"/>
    <w:rsid w:val="006202B4"/>
    <w:rsid w:val="00624B8E"/>
    <w:rsid w:val="006255FF"/>
    <w:rsid w:val="0062588E"/>
    <w:rsid w:val="00626584"/>
    <w:rsid w:val="00627449"/>
    <w:rsid w:val="006318D8"/>
    <w:rsid w:val="00631E40"/>
    <w:rsid w:val="00633992"/>
    <w:rsid w:val="0063492E"/>
    <w:rsid w:val="006362E9"/>
    <w:rsid w:val="00637FC2"/>
    <w:rsid w:val="006408A4"/>
    <w:rsid w:val="00640C63"/>
    <w:rsid w:val="00641536"/>
    <w:rsid w:val="00641A42"/>
    <w:rsid w:val="00642960"/>
    <w:rsid w:val="00644798"/>
    <w:rsid w:val="00644FB2"/>
    <w:rsid w:val="0064562C"/>
    <w:rsid w:val="006503D2"/>
    <w:rsid w:val="006522BD"/>
    <w:rsid w:val="006524D9"/>
    <w:rsid w:val="0065332E"/>
    <w:rsid w:val="006539AE"/>
    <w:rsid w:val="00654936"/>
    <w:rsid w:val="006556F3"/>
    <w:rsid w:val="006567A2"/>
    <w:rsid w:val="006618B6"/>
    <w:rsid w:val="006629E3"/>
    <w:rsid w:val="006652C5"/>
    <w:rsid w:val="006661B3"/>
    <w:rsid w:val="0066651D"/>
    <w:rsid w:val="00667788"/>
    <w:rsid w:val="006677BF"/>
    <w:rsid w:val="006677D6"/>
    <w:rsid w:val="00667F6C"/>
    <w:rsid w:val="006704D2"/>
    <w:rsid w:val="00671C20"/>
    <w:rsid w:val="0067319C"/>
    <w:rsid w:val="00673AA3"/>
    <w:rsid w:val="00674097"/>
    <w:rsid w:val="006746BE"/>
    <w:rsid w:val="00675B80"/>
    <w:rsid w:val="0067680C"/>
    <w:rsid w:val="00676871"/>
    <w:rsid w:val="00680624"/>
    <w:rsid w:val="00681A41"/>
    <w:rsid w:val="006821C8"/>
    <w:rsid w:val="00682282"/>
    <w:rsid w:val="00682AEC"/>
    <w:rsid w:val="0068545A"/>
    <w:rsid w:val="006865E7"/>
    <w:rsid w:val="00686913"/>
    <w:rsid w:val="00686EAA"/>
    <w:rsid w:val="006901ED"/>
    <w:rsid w:val="006905D4"/>
    <w:rsid w:val="00691768"/>
    <w:rsid w:val="0069194F"/>
    <w:rsid w:val="00692079"/>
    <w:rsid w:val="006922EC"/>
    <w:rsid w:val="00693036"/>
    <w:rsid w:val="00693F1D"/>
    <w:rsid w:val="00694829"/>
    <w:rsid w:val="00695F4F"/>
    <w:rsid w:val="00696473"/>
    <w:rsid w:val="00697339"/>
    <w:rsid w:val="0069780B"/>
    <w:rsid w:val="006978CD"/>
    <w:rsid w:val="00697A07"/>
    <w:rsid w:val="00697D1B"/>
    <w:rsid w:val="006A00DD"/>
    <w:rsid w:val="006A020E"/>
    <w:rsid w:val="006A037F"/>
    <w:rsid w:val="006A04A5"/>
    <w:rsid w:val="006A2E9B"/>
    <w:rsid w:val="006A4130"/>
    <w:rsid w:val="006A479C"/>
    <w:rsid w:val="006A4C86"/>
    <w:rsid w:val="006A61DF"/>
    <w:rsid w:val="006A62A2"/>
    <w:rsid w:val="006A6678"/>
    <w:rsid w:val="006A7019"/>
    <w:rsid w:val="006A7CF7"/>
    <w:rsid w:val="006A7E5F"/>
    <w:rsid w:val="006B0DA0"/>
    <w:rsid w:val="006B0F3F"/>
    <w:rsid w:val="006B178A"/>
    <w:rsid w:val="006B1CBF"/>
    <w:rsid w:val="006B29D3"/>
    <w:rsid w:val="006B2C8B"/>
    <w:rsid w:val="006B36E6"/>
    <w:rsid w:val="006B6F7A"/>
    <w:rsid w:val="006B74AF"/>
    <w:rsid w:val="006C15D7"/>
    <w:rsid w:val="006C2A04"/>
    <w:rsid w:val="006C2D95"/>
    <w:rsid w:val="006C3CE4"/>
    <w:rsid w:val="006C5710"/>
    <w:rsid w:val="006C68D3"/>
    <w:rsid w:val="006C6E8C"/>
    <w:rsid w:val="006D0E95"/>
    <w:rsid w:val="006D135A"/>
    <w:rsid w:val="006D202C"/>
    <w:rsid w:val="006D2B61"/>
    <w:rsid w:val="006D3C7D"/>
    <w:rsid w:val="006D448C"/>
    <w:rsid w:val="006D4B83"/>
    <w:rsid w:val="006E099F"/>
    <w:rsid w:val="006E273F"/>
    <w:rsid w:val="006E2781"/>
    <w:rsid w:val="006E2C02"/>
    <w:rsid w:val="006E35B7"/>
    <w:rsid w:val="006E4B23"/>
    <w:rsid w:val="006E6B6A"/>
    <w:rsid w:val="006E7354"/>
    <w:rsid w:val="006F08F7"/>
    <w:rsid w:val="006F20F4"/>
    <w:rsid w:val="006F331D"/>
    <w:rsid w:val="006F394B"/>
    <w:rsid w:val="006F3CD5"/>
    <w:rsid w:val="006F3D4B"/>
    <w:rsid w:val="006F4B53"/>
    <w:rsid w:val="006F5130"/>
    <w:rsid w:val="006F5309"/>
    <w:rsid w:val="006F5BD2"/>
    <w:rsid w:val="006F69B5"/>
    <w:rsid w:val="006F6B59"/>
    <w:rsid w:val="006F76BA"/>
    <w:rsid w:val="006F7DDC"/>
    <w:rsid w:val="0070055A"/>
    <w:rsid w:val="00700A3D"/>
    <w:rsid w:val="00702BE1"/>
    <w:rsid w:val="00704034"/>
    <w:rsid w:val="00704894"/>
    <w:rsid w:val="00706615"/>
    <w:rsid w:val="00707028"/>
    <w:rsid w:val="007073DB"/>
    <w:rsid w:val="00707D64"/>
    <w:rsid w:val="00712989"/>
    <w:rsid w:val="007132DD"/>
    <w:rsid w:val="00713B67"/>
    <w:rsid w:val="00713FAD"/>
    <w:rsid w:val="0071411B"/>
    <w:rsid w:val="00714424"/>
    <w:rsid w:val="00714451"/>
    <w:rsid w:val="00714A5D"/>
    <w:rsid w:val="00714D89"/>
    <w:rsid w:val="007151C2"/>
    <w:rsid w:val="00715D12"/>
    <w:rsid w:val="007160EC"/>
    <w:rsid w:val="007176D8"/>
    <w:rsid w:val="007213C9"/>
    <w:rsid w:val="00721470"/>
    <w:rsid w:val="00721DDD"/>
    <w:rsid w:val="007223CC"/>
    <w:rsid w:val="00722994"/>
    <w:rsid w:val="007237F2"/>
    <w:rsid w:val="00723AD1"/>
    <w:rsid w:val="007252B5"/>
    <w:rsid w:val="0072563F"/>
    <w:rsid w:val="00726C4B"/>
    <w:rsid w:val="00727A0C"/>
    <w:rsid w:val="00732D55"/>
    <w:rsid w:val="00732E10"/>
    <w:rsid w:val="00733C38"/>
    <w:rsid w:val="00733CCB"/>
    <w:rsid w:val="00733CEA"/>
    <w:rsid w:val="00734F40"/>
    <w:rsid w:val="00735063"/>
    <w:rsid w:val="00736490"/>
    <w:rsid w:val="007370BA"/>
    <w:rsid w:val="0073767E"/>
    <w:rsid w:val="00737793"/>
    <w:rsid w:val="007411CA"/>
    <w:rsid w:val="0074158E"/>
    <w:rsid w:val="0074219C"/>
    <w:rsid w:val="0074326D"/>
    <w:rsid w:val="007449F0"/>
    <w:rsid w:val="00744FAF"/>
    <w:rsid w:val="00746313"/>
    <w:rsid w:val="007473BD"/>
    <w:rsid w:val="007477C1"/>
    <w:rsid w:val="007502BC"/>
    <w:rsid w:val="0075097D"/>
    <w:rsid w:val="00751651"/>
    <w:rsid w:val="00752D55"/>
    <w:rsid w:val="00752EAF"/>
    <w:rsid w:val="00753D5C"/>
    <w:rsid w:val="00754BEF"/>
    <w:rsid w:val="00757BCD"/>
    <w:rsid w:val="0076133F"/>
    <w:rsid w:val="00762143"/>
    <w:rsid w:val="007640E0"/>
    <w:rsid w:val="007648E4"/>
    <w:rsid w:val="0076491A"/>
    <w:rsid w:val="007649E0"/>
    <w:rsid w:val="00764E1C"/>
    <w:rsid w:val="007650C0"/>
    <w:rsid w:val="007650FA"/>
    <w:rsid w:val="00765170"/>
    <w:rsid w:val="00765701"/>
    <w:rsid w:val="00765EEB"/>
    <w:rsid w:val="00772203"/>
    <w:rsid w:val="00773A00"/>
    <w:rsid w:val="007741B1"/>
    <w:rsid w:val="00774DD2"/>
    <w:rsid w:val="00775D57"/>
    <w:rsid w:val="007766BC"/>
    <w:rsid w:val="00776D73"/>
    <w:rsid w:val="00777819"/>
    <w:rsid w:val="00777E73"/>
    <w:rsid w:val="00781B90"/>
    <w:rsid w:val="007827B8"/>
    <w:rsid w:val="007836B4"/>
    <w:rsid w:val="00783D77"/>
    <w:rsid w:val="0078434A"/>
    <w:rsid w:val="00785C46"/>
    <w:rsid w:val="00787C0D"/>
    <w:rsid w:val="007921BE"/>
    <w:rsid w:val="007937FB"/>
    <w:rsid w:val="007942E2"/>
    <w:rsid w:val="00795D52"/>
    <w:rsid w:val="00796FBF"/>
    <w:rsid w:val="0079752B"/>
    <w:rsid w:val="00797CBC"/>
    <w:rsid w:val="007A01C2"/>
    <w:rsid w:val="007A064A"/>
    <w:rsid w:val="007A09B1"/>
    <w:rsid w:val="007A2245"/>
    <w:rsid w:val="007A2E7F"/>
    <w:rsid w:val="007A3D2A"/>
    <w:rsid w:val="007A4000"/>
    <w:rsid w:val="007A5028"/>
    <w:rsid w:val="007A5C99"/>
    <w:rsid w:val="007A5D6E"/>
    <w:rsid w:val="007A5D7A"/>
    <w:rsid w:val="007A7873"/>
    <w:rsid w:val="007B1CC2"/>
    <w:rsid w:val="007B280E"/>
    <w:rsid w:val="007B3379"/>
    <w:rsid w:val="007B3D5A"/>
    <w:rsid w:val="007B4323"/>
    <w:rsid w:val="007B4CE2"/>
    <w:rsid w:val="007B5781"/>
    <w:rsid w:val="007B69F9"/>
    <w:rsid w:val="007C068F"/>
    <w:rsid w:val="007C1313"/>
    <w:rsid w:val="007C1BE3"/>
    <w:rsid w:val="007C3A3D"/>
    <w:rsid w:val="007C4125"/>
    <w:rsid w:val="007C4AD3"/>
    <w:rsid w:val="007C50AA"/>
    <w:rsid w:val="007C6C10"/>
    <w:rsid w:val="007C6DCB"/>
    <w:rsid w:val="007C7350"/>
    <w:rsid w:val="007C771B"/>
    <w:rsid w:val="007D0775"/>
    <w:rsid w:val="007D0986"/>
    <w:rsid w:val="007D0E4E"/>
    <w:rsid w:val="007D1E35"/>
    <w:rsid w:val="007D1F1C"/>
    <w:rsid w:val="007D3689"/>
    <w:rsid w:val="007D43AD"/>
    <w:rsid w:val="007D526C"/>
    <w:rsid w:val="007D5406"/>
    <w:rsid w:val="007D5FCE"/>
    <w:rsid w:val="007D63FC"/>
    <w:rsid w:val="007D6639"/>
    <w:rsid w:val="007D6922"/>
    <w:rsid w:val="007D7C59"/>
    <w:rsid w:val="007E03E5"/>
    <w:rsid w:val="007E1CED"/>
    <w:rsid w:val="007E4D91"/>
    <w:rsid w:val="007E52F1"/>
    <w:rsid w:val="007E6C41"/>
    <w:rsid w:val="007E6F1D"/>
    <w:rsid w:val="007F12E6"/>
    <w:rsid w:val="007F1977"/>
    <w:rsid w:val="007F3A18"/>
    <w:rsid w:val="007F3B14"/>
    <w:rsid w:val="007F4028"/>
    <w:rsid w:val="007F4087"/>
    <w:rsid w:val="007F4D0E"/>
    <w:rsid w:val="007F779E"/>
    <w:rsid w:val="008007B8"/>
    <w:rsid w:val="0080129A"/>
    <w:rsid w:val="0080154F"/>
    <w:rsid w:val="00804107"/>
    <w:rsid w:val="00804E0A"/>
    <w:rsid w:val="00804F3C"/>
    <w:rsid w:val="00805C12"/>
    <w:rsid w:val="00807043"/>
    <w:rsid w:val="00812E70"/>
    <w:rsid w:val="00813ABC"/>
    <w:rsid w:val="00813B76"/>
    <w:rsid w:val="00813D4E"/>
    <w:rsid w:val="00814143"/>
    <w:rsid w:val="00815AAD"/>
    <w:rsid w:val="00816BD5"/>
    <w:rsid w:val="00817041"/>
    <w:rsid w:val="00820EB2"/>
    <w:rsid w:val="00824E0C"/>
    <w:rsid w:val="00825224"/>
    <w:rsid w:val="00825676"/>
    <w:rsid w:val="008279CF"/>
    <w:rsid w:val="00830F90"/>
    <w:rsid w:val="008344AD"/>
    <w:rsid w:val="0083466A"/>
    <w:rsid w:val="008348CC"/>
    <w:rsid w:val="00834AAA"/>
    <w:rsid w:val="00834D08"/>
    <w:rsid w:val="0083534D"/>
    <w:rsid w:val="00835516"/>
    <w:rsid w:val="008360E3"/>
    <w:rsid w:val="00840758"/>
    <w:rsid w:val="008412F8"/>
    <w:rsid w:val="008422DF"/>
    <w:rsid w:val="0084354A"/>
    <w:rsid w:val="008436F0"/>
    <w:rsid w:val="008437B2"/>
    <w:rsid w:val="008468AB"/>
    <w:rsid w:val="00846930"/>
    <w:rsid w:val="00852BA8"/>
    <w:rsid w:val="00853350"/>
    <w:rsid w:val="00855079"/>
    <w:rsid w:val="0085593F"/>
    <w:rsid w:val="008570DE"/>
    <w:rsid w:val="00857567"/>
    <w:rsid w:val="0085764D"/>
    <w:rsid w:val="0086293D"/>
    <w:rsid w:val="00862EED"/>
    <w:rsid w:val="00863133"/>
    <w:rsid w:val="00865293"/>
    <w:rsid w:val="008667A2"/>
    <w:rsid w:val="008670A8"/>
    <w:rsid w:val="00867250"/>
    <w:rsid w:val="0087022C"/>
    <w:rsid w:val="0087071C"/>
    <w:rsid w:val="00873629"/>
    <w:rsid w:val="00873C94"/>
    <w:rsid w:val="008764FD"/>
    <w:rsid w:val="00876FB0"/>
    <w:rsid w:val="0088165A"/>
    <w:rsid w:val="0088201D"/>
    <w:rsid w:val="008834F4"/>
    <w:rsid w:val="00883E45"/>
    <w:rsid w:val="0088419B"/>
    <w:rsid w:val="0088497E"/>
    <w:rsid w:val="0088685F"/>
    <w:rsid w:val="00886C67"/>
    <w:rsid w:val="00886F60"/>
    <w:rsid w:val="00890B2A"/>
    <w:rsid w:val="0089181C"/>
    <w:rsid w:val="00894CAE"/>
    <w:rsid w:val="00894FB8"/>
    <w:rsid w:val="008954AF"/>
    <w:rsid w:val="00896F2A"/>
    <w:rsid w:val="008A0083"/>
    <w:rsid w:val="008A2F9E"/>
    <w:rsid w:val="008A39A3"/>
    <w:rsid w:val="008A3B72"/>
    <w:rsid w:val="008A3E23"/>
    <w:rsid w:val="008A40D1"/>
    <w:rsid w:val="008A5CEB"/>
    <w:rsid w:val="008A62AE"/>
    <w:rsid w:val="008A62B4"/>
    <w:rsid w:val="008A794E"/>
    <w:rsid w:val="008A7AC4"/>
    <w:rsid w:val="008B024F"/>
    <w:rsid w:val="008B09AD"/>
    <w:rsid w:val="008B1F36"/>
    <w:rsid w:val="008B2AA7"/>
    <w:rsid w:val="008B3628"/>
    <w:rsid w:val="008B579B"/>
    <w:rsid w:val="008B7591"/>
    <w:rsid w:val="008B75C2"/>
    <w:rsid w:val="008C1041"/>
    <w:rsid w:val="008C1817"/>
    <w:rsid w:val="008C1F1F"/>
    <w:rsid w:val="008C27C1"/>
    <w:rsid w:val="008C4316"/>
    <w:rsid w:val="008C50FE"/>
    <w:rsid w:val="008C5234"/>
    <w:rsid w:val="008C5472"/>
    <w:rsid w:val="008C6391"/>
    <w:rsid w:val="008C7C79"/>
    <w:rsid w:val="008D0193"/>
    <w:rsid w:val="008D4187"/>
    <w:rsid w:val="008D44E0"/>
    <w:rsid w:val="008D6196"/>
    <w:rsid w:val="008D67CC"/>
    <w:rsid w:val="008E150B"/>
    <w:rsid w:val="008E17FD"/>
    <w:rsid w:val="008E1A8A"/>
    <w:rsid w:val="008E203B"/>
    <w:rsid w:val="008E442A"/>
    <w:rsid w:val="008E4CE9"/>
    <w:rsid w:val="008E4F7F"/>
    <w:rsid w:val="008E5790"/>
    <w:rsid w:val="008E5BA4"/>
    <w:rsid w:val="008E5EDD"/>
    <w:rsid w:val="008E619E"/>
    <w:rsid w:val="008E652A"/>
    <w:rsid w:val="008F064C"/>
    <w:rsid w:val="008F0D5F"/>
    <w:rsid w:val="008F0E0B"/>
    <w:rsid w:val="008F3039"/>
    <w:rsid w:val="008F306D"/>
    <w:rsid w:val="008F385F"/>
    <w:rsid w:val="008F4093"/>
    <w:rsid w:val="008F437A"/>
    <w:rsid w:val="008F64BB"/>
    <w:rsid w:val="008F7717"/>
    <w:rsid w:val="0090157D"/>
    <w:rsid w:val="009022FD"/>
    <w:rsid w:val="00903465"/>
    <w:rsid w:val="00903E10"/>
    <w:rsid w:val="00904722"/>
    <w:rsid w:val="00904CB8"/>
    <w:rsid w:val="009059CD"/>
    <w:rsid w:val="0090798C"/>
    <w:rsid w:val="00907C74"/>
    <w:rsid w:val="00910CDC"/>
    <w:rsid w:val="0091231E"/>
    <w:rsid w:val="00912AF1"/>
    <w:rsid w:val="00914059"/>
    <w:rsid w:val="009145E1"/>
    <w:rsid w:val="00915A7E"/>
    <w:rsid w:val="00915C05"/>
    <w:rsid w:val="00916140"/>
    <w:rsid w:val="0091621F"/>
    <w:rsid w:val="009168AC"/>
    <w:rsid w:val="00916F6A"/>
    <w:rsid w:val="009170C8"/>
    <w:rsid w:val="00917D45"/>
    <w:rsid w:val="00920919"/>
    <w:rsid w:val="00920C4A"/>
    <w:rsid w:val="00920DDE"/>
    <w:rsid w:val="00922716"/>
    <w:rsid w:val="00923807"/>
    <w:rsid w:val="00923995"/>
    <w:rsid w:val="00923ED7"/>
    <w:rsid w:val="0092452C"/>
    <w:rsid w:val="009255CF"/>
    <w:rsid w:val="009257E2"/>
    <w:rsid w:val="00926A9E"/>
    <w:rsid w:val="00926B51"/>
    <w:rsid w:val="00927077"/>
    <w:rsid w:val="00927886"/>
    <w:rsid w:val="0093034F"/>
    <w:rsid w:val="00930A6C"/>
    <w:rsid w:val="00931665"/>
    <w:rsid w:val="00932371"/>
    <w:rsid w:val="00932713"/>
    <w:rsid w:val="00932DC1"/>
    <w:rsid w:val="009337A5"/>
    <w:rsid w:val="00933BF4"/>
    <w:rsid w:val="00935A7D"/>
    <w:rsid w:val="00935E75"/>
    <w:rsid w:val="009406CF"/>
    <w:rsid w:val="00942555"/>
    <w:rsid w:val="00942BE5"/>
    <w:rsid w:val="00942DD5"/>
    <w:rsid w:val="00943430"/>
    <w:rsid w:val="009435BA"/>
    <w:rsid w:val="0094362C"/>
    <w:rsid w:val="00943FE6"/>
    <w:rsid w:val="0094416D"/>
    <w:rsid w:val="0094521E"/>
    <w:rsid w:val="00945648"/>
    <w:rsid w:val="00945919"/>
    <w:rsid w:val="00946B97"/>
    <w:rsid w:val="0095013E"/>
    <w:rsid w:val="009508FF"/>
    <w:rsid w:val="00950967"/>
    <w:rsid w:val="00950BCF"/>
    <w:rsid w:val="00951C8F"/>
    <w:rsid w:val="00952954"/>
    <w:rsid w:val="009537C0"/>
    <w:rsid w:val="00953A76"/>
    <w:rsid w:val="00954AC0"/>
    <w:rsid w:val="0095506F"/>
    <w:rsid w:val="009557D6"/>
    <w:rsid w:val="00955A63"/>
    <w:rsid w:val="00955C90"/>
    <w:rsid w:val="009560BD"/>
    <w:rsid w:val="00956545"/>
    <w:rsid w:val="00956B1C"/>
    <w:rsid w:val="00957EB4"/>
    <w:rsid w:val="00962C6E"/>
    <w:rsid w:val="00963122"/>
    <w:rsid w:val="00963837"/>
    <w:rsid w:val="00965AEB"/>
    <w:rsid w:val="009660F0"/>
    <w:rsid w:val="00966966"/>
    <w:rsid w:val="00970991"/>
    <w:rsid w:val="0097120D"/>
    <w:rsid w:val="009724EA"/>
    <w:rsid w:val="00973336"/>
    <w:rsid w:val="009739C9"/>
    <w:rsid w:val="00973F9A"/>
    <w:rsid w:val="00974467"/>
    <w:rsid w:val="009751ED"/>
    <w:rsid w:val="00975AD9"/>
    <w:rsid w:val="00975BE2"/>
    <w:rsid w:val="009767A2"/>
    <w:rsid w:val="00976A84"/>
    <w:rsid w:val="00977A33"/>
    <w:rsid w:val="00977DCC"/>
    <w:rsid w:val="009802B8"/>
    <w:rsid w:val="009802C2"/>
    <w:rsid w:val="00980E2B"/>
    <w:rsid w:val="00983BB3"/>
    <w:rsid w:val="00983DB1"/>
    <w:rsid w:val="00983E96"/>
    <w:rsid w:val="00991651"/>
    <w:rsid w:val="00991DD9"/>
    <w:rsid w:val="00991F3F"/>
    <w:rsid w:val="00992362"/>
    <w:rsid w:val="00992771"/>
    <w:rsid w:val="009927A2"/>
    <w:rsid w:val="00996353"/>
    <w:rsid w:val="009968BC"/>
    <w:rsid w:val="0099772C"/>
    <w:rsid w:val="009978F8"/>
    <w:rsid w:val="00997ADC"/>
    <w:rsid w:val="009A16F7"/>
    <w:rsid w:val="009A215B"/>
    <w:rsid w:val="009A2658"/>
    <w:rsid w:val="009A29A6"/>
    <w:rsid w:val="009A37F8"/>
    <w:rsid w:val="009A3DE1"/>
    <w:rsid w:val="009A444C"/>
    <w:rsid w:val="009A525A"/>
    <w:rsid w:val="009A6174"/>
    <w:rsid w:val="009A6F6A"/>
    <w:rsid w:val="009B14C2"/>
    <w:rsid w:val="009B183A"/>
    <w:rsid w:val="009B2CAB"/>
    <w:rsid w:val="009B3A8A"/>
    <w:rsid w:val="009B4988"/>
    <w:rsid w:val="009B5099"/>
    <w:rsid w:val="009B6482"/>
    <w:rsid w:val="009B7AC8"/>
    <w:rsid w:val="009C27E4"/>
    <w:rsid w:val="009C2BC2"/>
    <w:rsid w:val="009C4683"/>
    <w:rsid w:val="009C46B2"/>
    <w:rsid w:val="009C5B1F"/>
    <w:rsid w:val="009C6572"/>
    <w:rsid w:val="009C6C9C"/>
    <w:rsid w:val="009C6DAA"/>
    <w:rsid w:val="009C792B"/>
    <w:rsid w:val="009D0DA1"/>
    <w:rsid w:val="009D2330"/>
    <w:rsid w:val="009D2E28"/>
    <w:rsid w:val="009D3449"/>
    <w:rsid w:val="009D553B"/>
    <w:rsid w:val="009D5CD4"/>
    <w:rsid w:val="009D5D6B"/>
    <w:rsid w:val="009D6041"/>
    <w:rsid w:val="009D7216"/>
    <w:rsid w:val="009D7E3B"/>
    <w:rsid w:val="009E00BE"/>
    <w:rsid w:val="009E0280"/>
    <w:rsid w:val="009E04E5"/>
    <w:rsid w:val="009E0B04"/>
    <w:rsid w:val="009E26FD"/>
    <w:rsid w:val="009E2C33"/>
    <w:rsid w:val="009E344D"/>
    <w:rsid w:val="009E3A72"/>
    <w:rsid w:val="009E3D1C"/>
    <w:rsid w:val="009E3E2C"/>
    <w:rsid w:val="009E41D6"/>
    <w:rsid w:val="009E4E3C"/>
    <w:rsid w:val="009E65F8"/>
    <w:rsid w:val="009E6E5B"/>
    <w:rsid w:val="009E7AAB"/>
    <w:rsid w:val="009E7AD2"/>
    <w:rsid w:val="009F04E4"/>
    <w:rsid w:val="009F0723"/>
    <w:rsid w:val="009F0E6A"/>
    <w:rsid w:val="009F0EF9"/>
    <w:rsid w:val="009F16A7"/>
    <w:rsid w:val="009F1CD4"/>
    <w:rsid w:val="009F308F"/>
    <w:rsid w:val="009F4BC9"/>
    <w:rsid w:val="009F5923"/>
    <w:rsid w:val="009F67AE"/>
    <w:rsid w:val="009F730F"/>
    <w:rsid w:val="00A018F7"/>
    <w:rsid w:val="00A01D73"/>
    <w:rsid w:val="00A03D1A"/>
    <w:rsid w:val="00A04B09"/>
    <w:rsid w:val="00A04D0E"/>
    <w:rsid w:val="00A050A6"/>
    <w:rsid w:val="00A053D8"/>
    <w:rsid w:val="00A05D8C"/>
    <w:rsid w:val="00A05DFE"/>
    <w:rsid w:val="00A06016"/>
    <w:rsid w:val="00A064FF"/>
    <w:rsid w:val="00A10C81"/>
    <w:rsid w:val="00A11F22"/>
    <w:rsid w:val="00A12ABF"/>
    <w:rsid w:val="00A142F2"/>
    <w:rsid w:val="00A14384"/>
    <w:rsid w:val="00A15421"/>
    <w:rsid w:val="00A163E2"/>
    <w:rsid w:val="00A16555"/>
    <w:rsid w:val="00A16F61"/>
    <w:rsid w:val="00A17524"/>
    <w:rsid w:val="00A17F8C"/>
    <w:rsid w:val="00A20E38"/>
    <w:rsid w:val="00A21735"/>
    <w:rsid w:val="00A22429"/>
    <w:rsid w:val="00A23877"/>
    <w:rsid w:val="00A23B75"/>
    <w:rsid w:val="00A26B67"/>
    <w:rsid w:val="00A27471"/>
    <w:rsid w:val="00A277E2"/>
    <w:rsid w:val="00A301E6"/>
    <w:rsid w:val="00A31B82"/>
    <w:rsid w:val="00A31F8B"/>
    <w:rsid w:val="00A32527"/>
    <w:rsid w:val="00A32A50"/>
    <w:rsid w:val="00A33672"/>
    <w:rsid w:val="00A3387D"/>
    <w:rsid w:val="00A34470"/>
    <w:rsid w:val="00A35798"/>
    <w:rsid w:val="00A366AF"/>
    <w:rsid w:val="00A36E26"/>
    <w:rsid w:val="00A37F24"/>
    <w:rsid w:val="00A401E7"/>
    <w:rsid w:val="00A40B76"/>
    <w:rsid w:val="00A4140E"/>
    <w:rsid w:val="00A418BF"/>
    <w:rsid w:val="00A42FC3"/>
    <w:rsid w:val="00A43281"/>
    <w:rsid w:val="00A440BA"/>
    <w:rsid w:val="00A4519A"/>
    <w:rsid w:val="00A456EC"/>
    <w:rsid w:val="00A4583B"/>
    <w:rsid w:val="00A45ECF"/>
    <w:rsid w:val="00A475E3"/>
    <w:rsid w:val="00A47748"/>
    <w:rsid w:val="00A50007"/>
    <w:rsid w:val="00A50B09"/>
    <w:rsid w:val="00A51FAE"/>
    <w:rsid w:val="00A5358F"/>
    <w:rsid w:val="00A542B9"/>
    <w:rsid w:val="00A54A4B"/>
    <w:rsid w:val="00A560C0"/>
    <w:rsid w:val="00A5618B"/>
    <w:rsid w:val="00A564CD"/>
    <w:rsid w:val="00A6475C"/>
    <w:rsid w:val="00A66014"/>
    <w:rsid w:val="00A6637D"/>
    <w:rsid w:val="00A663E3"/>
    <w:rsid w:val="00A703C7"/>
    <w:rsid w:val="00A7157F"/>
    <w:rsid w:val="00A73891"/>
    <w:rsid w:val="00A747F8"/>
    <w:rsid w:val="00A7632D"/>
    <w:rsid w:val="00A76360"/>
    <w:rsid w:val="00A7641D"/>
    <w:rsid w:val="00A771B3"/>
    <w:rsid w:val="00A77D9A"/>
    <w:rsid w:val="00A77F75"/>
    <w:rsid w:val="00A80A8D"/>
    <w:rsid w:val="00A8151D"/>
    <w:rsid w:val="00A816A8"/>
    <w:rsid w:val="00A8206F"/>
    <w:rsid w:val="00A83727"/>
    <w:rsid w:val="00A84608"/>
    <w:rsid w:val="00A84824"/>
    <w:rsid w:val="00A84C62"/>
    <w:rsid w:val="00A84D14"/>
    <w:rsid w:val="00A85B21"/>
    <w:rsid w:val="00A85FB1"/>
    <w:rsid w:val="00A86425"/>
    <w:rsid w:val="00A8795F"/>
    <w:rsid w:val="00A87AA3"/>
    <w:rsid w:val="00A909F1"/>
    <w:rsid w:val="00A910A6"/>
    <w:rsid w:val="00A915EF"/>
    <w:rsid w:val="00A91764"/>
    <w:rsid w:val="00A91BBA"/>
    <w:rsid w:val="00A94526"/>
    <w:rsid w:val="00A94BCA"/>
    <w:rsid w:val="00A94CAB"/>
    <w:rsid w:val="00A95036"/>
    <w:rsid w:val="00A95127"/>
    <w:rsid w:val="00A95CA8"/>
    <w:rsid w:val="00A95D3A"/>
    <w:rsid w:val="00A95ECA"/>
    <w:rsid w:val="00A97841"/>
    <w:rsid w:val="00A97ACA"/>
    <w:rsid w:val="00A97B2D"/>
    <w:rsid w:val="00AA153E"/>
    <w:rsid w:val="00AA1753"/>
    <w:rsid w:val="00AA196B"/>
    <w:rsid w:val="00AA1AD5"/>
    <w:rsid w:val="00AA3293"/>
    <w:rsid w:val="00AA559D"/>
    <w:rsid w:val="00AA635C"/>
    <w:rsid w:val="00AA6AC2"/>
    <w:rsid w:val="00AA7A9E"/>
    <w:rsid w:val="00AA7E2C"/>
    <w:rsid w:val="00AA7F02"/>
    <w:rsid w:val="00AB0C1C"/>
    <w:rsid w:val="00AB1B79"/>
    <w:rsid w:val="00AB1BCD"/>
    <w:rsid w:val="00AB2CB8"/>
    <w:rsid w:val="00AB35B3"/>
    <w:rsid w:val="00AB3A2E"/>
    <w:rsid w:val="00AB412A"/>
    <w:rsid w:val="00AB56F4"/>
    <w:rsid w:val="00AB571B"/>
    <w:rsid w:val="00AB5BF1"/>
    <w:rsid w:val="00AB5E90"/>
    <w:rsid w:val="00AB6E80"/>
    <w:rsid w:val="00AB6FCF"/>
    <w:rsid w:val="00AC0BC7"/>
    <w:rsid w:val="00AC0C00"/>
    <w:rsid w:val="00AC20CE"/>
    <w:rsid w:val="00AC6CD2"/>
    <w:rsid w:val="00AC6E00"/>
    <w:rsid w:val="00AC77B4"/>
    <w:rsid w:val="00AC77FB"/>
    <w:rsid w:val="00AC7D07"/>
    <w:rsid w:val="00AD0E64"/>
    <w:rsid w:val="00AD185A"/>
    <w:rsid w:val="00AD1B08"/>
    <w:rsid w:val="00AD1D97"/>
    <w:rsid w:val="00AD1F9F"/>
    <w:rsid w:val="00AD43B3"/>
    <w:rsid w:val="00AD4695"/>
    <w:rsid w:val="00AD4B65"/>
    <w:rsid w:val="00AD5ADB"/>
    <w:rsid w:val="00AD6130"/>
    <w:rsid w:val="00AD69D5"/>
    <w:rsid w:val="00AE09A2"/>
    <w:rsid w:val="00AE0A3E"/>
    <w:rsid w:val="00AE0FF5"/>
    <w:rsid w:val="00AE1817"/>
    <w:rsid w:val="00AE3045"/>
    <w:rsid w:val="00AE36D2"/>
    <w:rsid w:val="00AE39A1"/>
    <w:rsid w:val="00AE40ED"/>
    <w:rsid w:val="00AE4822"/>
    <w:rsid w:val="00AE49EA"/>
    <w:rsid w:val="00AE69B4"/>
    <w:rsid w:val="00AE7100"/>
    <w:rsid w:val="00AE7BE5"/>
    <w:rsid w:val="00AF06CA"/>
    <w:rsid w:val="00AF0BD6"/>
    <w:rsid w:val="00AF1838"/>
    <w:rsid w:val="00AF1D65"/>
    <w:rsid w:val="00AF3BF2"/>
    <w:rsid w:val="00AF4CAF"/>
    <w:rsid w:val="00AF566A"/>
    <w:rsid w:val="00AF5BBF"/>
    <w:rsid w:val="00AF6068"/>
    <w:rsid w:val="00AF6916"/>
    <w:rsid w:val="00B00F96"/>
    <w:rsid w:val="00B019DC"/>
    <w:rsid w:val="00B0292F"/>
    <w:rsid w:val="00B0396B"/>
    <w:rsid w:val="00B041AB"/>
    <w:rsid w:val="00B10F81"/>
    <w:rsid w:val="00B1172B"/>
    <w:rsid w:val="00B11A5D"/>
    <w:rsid w:val="00B11B45"/>
    <w:rsid w:val="00B11F1B"/>
    <w:rsid w:val="00B12048"/>
    <w:rsid w:val="00B13C48"/>
    <w:rsid w:val="00B144F4"/>
    <w:rsid w:val="00B1553D"/>
    <w:rsid w:val="00B173B8"/>
    <w:rsid w:val="00B175A1"/>
    <w:rsid w:val="00B175E0"/>
    <w:rsid w:val="00B17B7D"/>
    <w:rsid w:val="00B20683"/>
    <w:rsid w:val="00B22642"/>
    <w:rsid w:val="00B23E4F"/>
    <w:rsid w:val="00B24D47"/>
    <w:rsid w:val="00B252A6"/>
    <w:rsid w:val="00B2662C"/>
    <w:rsid w:val="00B30385"/>
    <w:rsid w:val="00B30848"/>
    <w:rsid w:val="00B30B96"/>
    <w:rsid w:val="00B31EA0"/>
    <w:rsid w:val="00B33CD3"/>
    <w:rsid w:val="00B34836"/>
    <w:rsid w:val="00B35EDD"/>
    <w:rsid w:val="00B36265"/>
    <w:rsid w:val="00B373FD"/>
    <w:rsid w:val="00B4177F"/>
    <w:rsid w:val="00B44843"/>
    <w:rsid w:val="00B44C06"/>
    <w:rsid w:val="00B4695F"/>
    <w:rsid w:val="00B46E7D"/>
    <w:rsid w:val="00B50D77"/>
    <w:rsid w:val="00B50FEE"/>
    <w:rsid w:val="00B51120"/>
    <w:rsid w:val="00B51B90"/>
    <w:rsid w:val="00B5219D"/>
    <w:rsid w:val="00B52B50"/>
    <w:rsid w:val="00B53634"/>
    <w:rsid w:val="00B54D96"/>
    <w:rsid w:val="00B55C4F"/>
    <w:rsid w:val="00B57FDC"/>
    <w:rsid w:val="00B601B5"/>
    <w:rsid w:val="00B6140B"/>
    <w:rsid w:val="00B6142A"/>
    <w:rsid w:val="00B61E44"/>
    <w:rsid w:val="00B620ED"/>
    <w:rsid w:val="00B62846"/>
    <w:rsid w:val="00B62A11"/>
    <w:rsid w:val="00B62A4B"/>
    <w:rsid w:val="00B63C83"/>
    <w:rsid w:val="00B651CE"/>
    <w:rsid w:val="00B65FC9"/>
    <w:rsid w:val="00B661E5"/>
    <w:rsid w:val="00B67124"/>
    <w:rsid w:val="00B6768B"/>
    <w:rsid w:val="00B70E19"/>
    <w:rsid w:val="00B71B0D"/>
    <w:rsid w:val="00B71B2F"/>
    <w:rsid w:val="00B750EE"/>
    <w:rsid w:val="00B75633"/>
    <w:rsid w:val="00B75819"/>
    <w:rsid w:val="00B7596C"/>
    <w:rsid w:val="00B76366"/>
    <w:rsid w:val="00B77996"/>
    <w:rsid w:val="00B77ED2"/>
    <w:rsid w:val="00B8000C"/>
    <w:rsid w:val="00B815DB"/>
    <w:rsid w:val="00B815FA"/>
    <w:rsid w:val="00B81D06"/>
    <w:rsid w:val="00B83AB8"/>
    <w:rsid w:val="00B84251"/>
    <w:rsid w:val="00B84602"/>
    <w:rsid w:val="00B84635"/>
    <w:rsid w:val="00B84851"/>
    <w:rsid w:val="00B848B5"/>
    <w:rsid w:val="00B84D98"/>
    <w:rsid w:val="00B84DF5"/>
    <w:rsid w:val="00B85A67"/>
    <w:rsid w:val="00B85B86"/>
    <w:rsid w:val="00B86A61"/>
    <w:rsid w:val="00B87F85"/>
    <w:rsid w:val="00B91654"/>
    <w:rsid w:val="00B932B0"/>
    <w:rsid w:val="00B93A63"/>
    <w:rsid w:val="00B94A57"/>
    <w:rsid w:val="00B94FF5"/>
    <w:rsid w:val="00B95425"/>
    <w:rsid w:val="00B95715"/>
    <w:rsid w:val="00B957EA"/>
    <w:rsid w:val="00B9730F"/>
    <w:rsid w:val="00B97A04"/>
    <w:rsid w:val="00BA1BB5"/>
    <w:rsid w:val="00BA2374"/>
    <w:rsid w:val="00BA42DD"/>
    <w:rsid w:val="00BA4338"/>
    <w:rsid w:val="00BA4C05"/>
    <w:rsid w:val="00BA5F0F"/>
    <w:rsid w:val="00BA625C"/>
    <w:rsid w:val="00BA71F9"/>
    <w:rsid w:val="00BA7514"/>
    <w:rsid w:val="00BA7B58"/>
    <w:rsid w:val="00BB0345"/>
    <w:rsid w:val="00BB0EB3"/>
    <w:rsid w:val="00BB2D1B"/>
    <w:rsid w:val="00BB2FEE"/>
    <w:rsid w:val="00BB41D2"/>
    <w:rsid w:val="00BB5A3B"/>
    <w:rsid w:val="00BB5FB8"/>
    <w:rsid w:val="00BB64CB"/>
    <w:rsid w:val="00BB6E59"/>
    <w:rsid w:val="00BB6EAB"/>
    <w:rsid w:val="00BB7310"/>
    <w:rsid w:val="00BB7CD2"/>
    <w:rsid w:val="00BB7DA9"/>
    <w:rsid w:val="00BC25EA"/>
    <w:rsid w:val="00BC545B"/>
    <w:rsid w:val="00BC5A28"/>
    <w:rsid w:val="00BC5F3E"/>
    <w:rsid w:val="00BC7356"/>
    <w:rsid w:val="00BD066B"/>
    <w:rsid w:val="00BD1B95"/>
    <w:rsid w:val="00BD3906"/>
    <w:rsid w:val="00BD460D"/>
    <w:rsid w:val="00BD4C31"/>
    <w:rsid w:val="00BD6530"/>
    <w:rsid w:val="00BE1703"/>
    <w:rsid w:val="00BE2D07"/>
    <w:rsid w:val="00BE2D7D"/>
    <w:rsid w:val="00BE3227"/>
    <w:rsid w:val="00BF52E7"/>
    <w:rsid w:val="00BF5513"/>
    <w:rsid w:val="00BF59C8"/>
    <w:rsid w:val="00BF67B3"/>
    <w:rsid w:val="00BF69C9"/>
    <w:rsid w:val="00C0080D"/>
    <w:rsid w:val="00C014C1"/>
    <w:rsid w:val="00C02544"/>
    <w:rsid w:val="00C02F62"/>
    <w:rsid w:val="00C03A88"/>
    <w:rsid w:val="00C04321"/>
    <w:rsid w:val="00C05044"/>
    <w:rsid w:val="00C05298"/>
    <w:rsid w:val="00C05819"/>
    <w:rsid w:val="00C05D6E"/>
    <w:rsid w:val="00C060AC"/>
    <w:rsid w:val="00C06710"/>
    <w:rsid w:val="00C10424"/>
    <w:rsid w:val="00C10A61"/>
    <w:rsid w:val="00C10E1C"/>
    <w:rsid w:val="00C125E0"/>
    <w:rsid w:val="00C12F39"/>
    <w:rsid w:val="00C140FF"/>
    <w:rsid w:val="00C159CD"/>
    <w:rsid w:val="00C1686B"/>
    <w:rsid w:val="00C16D9B"/>
    <w:rsid w:val="00C20535"/>
    <w:rsid w:val="00C20573"/>
    <w:rsid w:val="00C20EBA"/>
    <w:rsid w:val="00C21620"/>
    <w:rsid w:val="00C23FB1"/>
    <w:rsid w:val="00C24714"/>
    <w:rsid w:val="00C24D71"/>
    <w:rsid w:val="00C25669"/>
    <w:rsid w:val="00C258AB"/>
    <w:rsid w:val="00C270F2"/>
    <w:rsid w:val="00C27A7C"/>
    <w:rsid w:val="00C304A9"/>
    <w:rsid w:val="00C30F6E"/>
    <w:rsid w:val="00C3116B"/>
    <w:rsid w:val="00C32AC5"/>
    <w:rsid w:val="00C33BEE"/>
    <w:rsid w:val="00C34753"/>
    <w:rsid w:val="00C3489B"/>
    <w:rsid w:val="00C34A94"/>
    <w:rsid w:val="00C359E8"/>
    <w:rsid w:val="00C36420"/>
    <w:rsid w:val="00C36482"/>
    <w:rsid w:val="00C36B82"/>
    <w:rsid w:val="00C37638"/>
    <w:rsid w:val="00C405B0"/>
    <w:rsid w:val="00C407A2"/>
    <w:rsid w:val="00C4107F"/>
    <w:rsid w:val="00C4229C"/>
    <w:rsid w:val="00C426C8"/>
    <w:rsid w:val="00C44728"/>
    <w:rsid w:val="00C44F59"/>
    <w:rsid w:val="00C4537A"/>
    <w:rsid w:val="00C46109"/>
    <w:rsid w:val="00C46A82"/>
    <w:rsid w:val="00C50193"/>
    <w:rsid w:val="00C505D2"/>
    <w:rsid w:val="00C512DE"/>
    <w:rsid w:val="00C51431"/>
    <w:rsid w:val="00C5147B"/>
    <w:rsid w:val="00C51A71"/>
    <w:rsid w:val="00C53D12"/>
    <w:rsid w:val="00C549A0"/>
    <w:rsid w:val="00C54B09"/>
    <w:rsid w:val="00C54BC5"/>
    <w:rsid w:val="00C5567A"/>
    <w:rsid w:val="00C560E3"/>
    <w:rsid w:val="00C6073F"/>
    <w:rsid w:val="00C62892"/>
    <w:rsid w:val="00C635AE"/>
    <w:rsid w:val="00C63EBA"/>
    <w:rsid w:val="00C649C1"/>
    <w:rsid w:val="00C64F0F"/>
    <w:rsid w:val="00C65A98"/>
    <w:rsid w:val="00C65BDD"/>
    <w:rsid w:val="00C65CF3"/>
    <w:rsid w:val="00C66DC8"/>
    <w:rsid w:val="00C67359"/>
    <w:rsid w:val="00C731DA"/>
    <w:rsid w:val="00C74C8B"/>
    <w:rsid w:val="00C7543F"/>
    <w:rsid w:val="00C75BFB"/>
    <w:rsid w:val="00C76461"/>
    <w:rsid w:val="00C778CB"/>
    <w:rsid w:val="00C77AF8"/>
    <w:rsid w:val="00C816D6"/>
    <w:rsid w:val="00C83D70"/>
    <w:rsid w:val="00C84621"/>
    <w:rsid w:val="00C851FD"/>
    <w:rsid w:val="00C85502"/>
    <w:rsid w:val="00C86C9C"/>
    <w:rsid w:val="00C87255"/>
    <w:rsid w:val="00C916D0"/>
    <w:rsid w:val="00C92076"/>
    <w:rsid w:val="00C920A6"/>
    <w:rsid w:val="00C922A8"/>
    <w:rsid w:val="00C9231B"/>
    <w:rsid w:val="00C93E36"/>
    <w:rsid w:val="00C949F9"/>
    <w:rsid w:val="00C94DC4"/>
    <w:rsid w:val="00C96800"/>
    <w:rsid w:val="00C970B0"/>
    <w:rsid w:val="00CA1406"/>
    <w:rsid w:val="00CA1888"/>
    <w:rsid w:val="00CA1DC2"/>
    <w:rsid w:val="00CA2407"/>
    <w:rsid w:val="00CA2E0B"/>
    <w:rsid w:val="00CA391C"/>
    <w:rsid w:val="00CA45A6"/>
    <w:rsid w:val="00CA6E3B"/>
    <w:rsid w:val="00CA71B1"/>
    <w:rsid w:val="00CB0122"/>
    <w:rsid w:val="00CB0834"/>
    <w:rsid w:val="00CB18FD"/>
    <w:rsid w:val="00CB205F"/>
    <w:rsid w:val="00CB2785"/>
    <w:rsid w:val="00CB4F23"/>
    <w:rsid w:val="00CB5006"/>
    <w:rsid w:val="00CB590D"/>
    <w:rsid w:val="00CB677D"/>
    <w:rsid w:val="00CB690C"/>
    <w:rsid w:val="00CB70C8"/>
    <w:rsid w:val="00CC00E1"/>
    <w:rsid w:val="00CC06CE"/>
    <w:rsid w:val="00CC0A1E"/>
    <w:rsid w:val="00CC178A"/>
    <w:rsid w:val="00CC2E2A"/>
    <w:rsid w:val="00CC356A"/>
    <w:rsid w:val="00CC35EF"/>
    <w:rsid w:val="00CC4C52"/>
    <w:rsid w:val="00CC508A"/>
    <w:rsid w:val="00CC5528"/>
    <w:rsid w:val="00CC69A9"/>
    <w:rsid w:val="00CC71E0"/>
    <w:rsid w:val="00CC73E7"/>
    <w:rsid w:val="00CC767A"/>
    <w:rsid w:val="00CC76F9"/>
    <w:rsid w:val="00CC7AD6"/>
    <w:rsid w:val="00CD1B74"/>
    <w:rsid w:val="00CD1FBA"/>
    <w:rsid w:val="00CD20D6"/>
    <w:rsid w:val="00CD21F9"/>
    <w:rsid w:val="00CD3981"/>
    <w:rsid w:val="00CD5092"/>
    <w:rsid w:val="00CD67DB"/>
    <w:rsid w:val="00CD6C29"/>
    <w:rsid w:val="00CD6EC1"/>
    <w:rsid w:val="00CE09D0"/>
    <w:rsid w:val="00CE0AF8"/>
    <w:rsid w:val="00CE0DF9"/>
    <w:rsid w:val="00CE1601"/>
    <w:rsid w:val="00CE190B"/>
    <w:rsid w:val="00CE2BB0"/>
    <w:rsid w:val="00CE352F"/>
    <w:rsid w:val="00CE4120"/>
    <w:rsid w:val="00CE4411"/>
    <w:rsid w:val="00CE51C4"/>
    <w:rsid w:val="00CE525D"/>
    <w:rsid w:val="00CE68CD"/>
    <w:rsid w:val="00CE70F6"/>
    <w:rsid w:val="00CF05B4"/>
    <w:rsid w:val="00CF14AA"/>
    <w:rsid w:val="00CF1DD2"/>
    <w:rsid w:val="00CF2B15"/>
    <w:rsid w:val="00CF49C2"/>
    <w:rsid w:val="00CF5992"/>
    <w:rsid w:val="00CF7377"/>
    <w:rsid w:val="00CF7CFF"/>
    <w:rsid w:val="00D01769"/>
    <w:rsid w:val="00D02047"/>
    <w:rsid w:val="00D028AE"/>
    <w:rsid w:val="00D04152"/>
    <w:rsid w:val="00D05F40"/>
    <w:rsid w:val="00D06850"/>
    <w:rsid w:val="00D071FB"/>
    <w:rsid w:val="00D072E9"/>
    <w:rsid w:val="00D10D8F"/>
    <w:rsid w:val="00D11CFA"/>
    <w:rsid w:val="00D12BEC"/>
    <w:rsid w:val="00D140A9"/>
    <w:rsid w:val="00D14F11"/>
    <w:rsid w:val="00D16F75"/>
    <w:rsid w:val="00D1724E"/>
    <w:rsid w:val="00D20FDB"/>
    <w:rsid w:val="00D21F49"/>
    <w:rsid w:val="00D220B9"/>
    <w:rsid w:val="00D220C9"/>
    <w:rsid w:val="00D22596"/>
    <w:rsid w:val="00D2408D"/>
    <w:rsid w:val="00D24B5D"/>
    <w:rsid w:val="00D24C00"/>
    <w:rsid w:val="00D25E17"/>
    <w:rsid w:val="00D302F3"/>
    <w:rsid w:val="00D305DB"/>
    <w:rsid w:val="00D30C39"/>
    <w:rsid w:val="00D31F2B"/>
    <w:rsid w:val="00D320B1"/>
    <w:rsid w:val="00D322BB"/>
    <w:rsid w:val="00D341EE"/>
    <w:rsid w:val="00D34662"/>
    <w:rsid w:val="00D35BB0"/>
    <w:rsid w:val="00D367C3"/>
    <w:rsid w:val="00D368FC"/>
    <w:rsid w:val="00D373D2"/>
    <w:rsid w:val="00D37674"/>
    <w:rsid w:val="00D37C91"/>
    <w:rsid w:val="00D41AB3"/>
    <w:rsid w:val="00D42C63"/>
    <w:rsid w:val="00D4442B"/>
    <w:rsid w:val="00D44A97"/>
    <w:rsid w:val="00D46583"/>
    <w:rsid w:val="00D46C52"/>
    <w:rsid w:val="00D46D3B"/>
    <w:rsid w:val="00D50B1E"/>
    <w:rsid w:val="00D51609"/>
    <w:rsid w:val="00D52147"/>
    <w:rsid w:val="00D53171"/>
    <w:rsid w:val="00D540A4"/>
    <w:rsid w:val="00D55BED"/>
    <w:rsid w:val="00D56CDB"/>
    <w:rsid w:val="00D57AC7"/>
    <w:rsid w:val="00D57AE0"/>
    <w:rsid w:val="00D606A5"/>
    <w:rsid w:val="00D60FFF"/>
    <w:rsid w:val="00D61ABD"/>
    <w:rsid w:val="00D624E3"/>
    <w:rsid w:val="00D63BE6"/>
    <w:rsid w:val="00D6467E"/>
    <w:rsid w:val="00D64E15"/>
    <w:rsid w:val="00D64EED"/>
    <w:rsid w:val="00D6529C"/>
    <w:rsid w:val="00D6591E"/>
    <w:rsid w:val="00D65BE8"/>
    <w:rsid w:val="00D6621F"/>
    <w:rsid w:val="00D701DE"/>
    <w:rsid w:val="00D70A26"/>
    <w:rsid w:val="00D71237"/>
    <w:rsid w:val="00D71F59"/>
    <w:rsid w:val="00D723AB"/>
    <w:rsid w:val="00D730F0"/>
    <w:rsid w:val="00D74DE2"/>
    <w:rsid w:val="00D80D05"/>
    <w:rsid w:val="00D81809"/>
    <w:rsid w:val="00D819D8"/>
    <w:rsid w:val="00D82D01"/>
    <w:rsid w:val="00D82E66"/>
    <w:rsid w:val="00D83483"/>
    <w:rsid w:val="00D838BF"/>
    <w:rsid w:val="00D83969"/>
    <w:rsid w:val="00D84564"/>
    <w:rsid w:val="00D847A9"/>
    <w:rsid w:val="00D84852"/>
    <w:rsid w:val="00D90636"/>
    <w:rsid w:val="00D90E54"/>
    <w:rsid w:val="00D91401"/>
    <w:rsid w:val="00D9163A"/>
    <w:rsid w:val="00D918C3"/>
    <w:rsid w:val="00D91E61"/>
    <w:rsid w:val="00D91F61"/>
    <w:rsid w:val="00D92195"/>
    <w:rsid w:val="00D92A67"/>
    <w:rsid w:val="00D937E6"/>
    <w:rsid w:val="00D94243"/>
    <w:rsid w:val="00D95570"/>
    <w:rsid w:val="00D969FF"/>
    <w:rsid w:val="00D97F13"/>
    <w:rsid w:val="00DA0E35"/>
    <w:rsid w:val="00DA15B6"/>
    <w:rsid w:val="00DA2178"/>
    <w:rsid w:val="00DA274C"/>
    <w:rsid w:val="00DA2E9F"/>
    <w:rsid w:val="00DA301D"/>
    <w:rsid w:val="00DA3387"/>
    <w:rsid w:val="00DA38AC"/>
    <w:rsid w:val="00DA3B09"/>
    <w:rsid w:val="00DA3C59"/>
    <w:rsid w:val="00DA5468"/>
    <w:rsid w:val="00DA557B"/>
    <w:rsid w:val="00DA67D3"/>
    <w:rsid w:val="00DA6FF9"/>
    <w:rsid w:val="00DA72AD"/>
    <w:rsid w:val="00DA74CC"/>
    <w:rsid w:val="00DB058B"/>
    <w:rsid w:val="00DB08C6"/>
    <w:rsid w:val="00DB18A3"/>
    <w:rsid w:val="00DB2433"/>
    <w:rsid w:val="00DB302B"/>
    <w:rsid w:val="00DB343D"/>
    <w:rsid w:val="00DB3A0D"/>
    <w:rsid w:val="00DB5BE8"/>
    <w:rsid w:val="00DB628A"/>
    <w:rsid w:val="00DB636C"/>
    <w:rsid w:val="00DB637A"/>
    <w:rsid w:val="00DB6A90"/>
    <w:rsid w:val="00DB6E3B"/>
    <w:rsid w:val="00DC1986"/>
    <w:rsid w:val="00DC433B"/>
    <w:rsid w:val="00DC4719"/>
    <w:rsid w:val="00DC6035"/>
    <w:rsid w:val="00DC63EF"/>
    <w:rsid w:val="00DC6D41"/>
    <w:rsid w:val="00DC79F6"/>
    <w:rsid w:val="00DC7A99"/>
    <w:rsid w:val="00DC7D74"/>
    <w:rsid w:val="00DC7DED"/>
    <w:rsid w:val="00DD0197"/>
    <w:rsid w:val="00DD2141"/>
    <w:rsid w:val="00DD286C"/>
    <w:rsid w:val="00DD3641"/>
    <w:rsid w:val="00DD4197"/>
    <w:rsid w:val="00DD51CA"/>
    <w:rsid w:val="00DD5BFC"/>
    <w:rsid w:val="00DD6198"/>
    <w:rsid w:val="00DD69B5"/>
    <w:rsid w:val="00DD721A"/>
    <w:rsid w:val="00DD7F31"/>
    <w:rsid w:val="00DE14BF"/>
    <w:rsid w:val="00DE2098"/>
    <w:rsid w:val="00DE4587"/>
    <w:rsid w:val="00DE52B9"/>
    <w:rsid w:val="00DE70A8"/>
    <w:rsid w:val="00DE765A"/>
    <w:rsid w:val="00DF0FA3"/>
    <w:rsid w:val="00DF132A"/>
    <w:rsid w:val="00DF16BE"/>
    <w:rsid w:val="00DF1FA6"/>
    <w:rsid w:val="00DF3215"/>
    <w:rsid w:val="00DF395D"/>
    <w:rsid w:val="00DF4290"/>
    <w:rsid w:val="00DF43CD"/>
    <w:rsid w:val="00DF481D"/>
    <w:rsid w:val="00DF4BF3"/>
    <w:rsid w:val="00DF5299"/>
    <w:rsid w:val="00DF7238"/>
    <w:rsid w:val="00DF759F"/>
    <w:rsid w:val="00E02472"/>
    <w:rsid w:val="00E04FC0"/>
    <w:rsid w:val="00E07491"/>
    <w:rsid w:val="00E079BB"/>
    <w:rsid w:val="00E113D0"/>
    <w:rsid w:val="00E11502"/>
    <w:rsid w:val="00E11F75"/>
    <w:rsid w:val="00E13715"/>
    <w:rsid w:val="00E13B8E"/>
    <w:rsid w:val="00E14017"/>
    <w:rsid w:val="00E14CBD"/>
    <w:rsid w:val="00E15854"/>
    <w:rsid w:val="00E15B9A"/>
    <w:rsid w:val="00E208FE"/>
    <w:rsid w:val="00E20D6E"/>
    <w:rsid w:val="00E21449"/>
    <w:rsid w:val="00E21D54"/>
    <w:rsid w:val="00E235ED"/>
    <w:rsid w:val="00E23D69"/>
    <w:rsid w:val="00E2403F"/>
    <w:rsid w:val="00E263FD"/>
    <w:rsid w:val="00E265CF"/>
    <w:rsid w:val="00E310F5"/>
    <w:rsid w:val="00E31B6A"/>
    <w:rsid w:val="00E31D16"/>
    <w:rsid w:val="00E31EAD"/>
    <w:rsid w:val="00E32781"/>
    <w:rsid w:val="00E336FB"/>
    <w:rsid w:val="00E34EAE"/>
    <w:rsid w:val="00E35365"/>
    <w:rsid w:val="00E35DAB"/>
    <w:rsid w:val="00E36431"/>
    <w:rsid w:val="00E40DA7"/>
    <w:rsid w:val="00E4136E"/>
    <w:rsid w:val="00E4191B"/>
    <w:rsid w:val="00E42051"/>
    <w:rsid w:val="00E42E88"/>
    <w:rsid w:val="00E43A07"/>
    <w:rsid w:val="00E442EE"/>
    <w:rsid w:val="00E4485C"/>
    <w:rsid w:val="00E47015"/>
    <w:rsid w:val="00E501CA"/>
    <w:rsid w:val="00E50A29"/>
    <w:rsid w:val="00E52555"/>
    <w:rsid w:val="00E52E87"/>
    <w:rsid w:val="00E52EB5"/>
    <w:rsid w:val="00E53671"/>
    <w:rsid w:val="00E53B67"/>
    <w:rsid w:val="00E53D36"/>
    <w:rsid w:val="00E548C5"/>
    <w:rsid w:val="00E557F0"/>
    <w:rsid w:val="00E56053"/>
    <w:rsid w:val="00E56260"/>
    <w:rsid w:val="00E56B2C"/>
    <w:rsid w:val="00E603F7"/>
    <w:rsid w:val="00E607C1"/>
    <w:rsid w:val="00E60B7A"/>
    <w:rsid w:val="00E6434A"/>
    <w:rsid w:val="00E65283"/>
    <w:rsid w:val="00E66568"/>
    <w:rsid w:val="00E667BB"/>
    <w:rsid w:val="00E66937"/>
    <w:rsid w:val="00E67257"/>
    <w:rsid w:val="00E709CD"/>
    <w:rsid w:val="00E70E20"/>
    <w:rsid w:val="00E722AB"/>
    <w:rsid w:val="00E72E50"/>
    <w:rsid w:val="00E743C7"/>
    <w:rsid w:val="00E75752"/>
    <w:rsid w:val="00E75F33"/>
    <w:rsid w:val="00E760CF"/>
    <w:rsid w:val="00E76AD2"/>
    <w:rsid w:val="00E80412"/>
    <w:rsid w:val="00E80909"/>
    <w:rsid w:val="00E812D1"/>
    <w:rsid w:val="00E835CB"/>
    <w:rsid w:val="00E846DC"/>
    <w:rsid w:val="00E84C3A"/>
    <w:rsid w:val="00E85015"/>
    <w:rsid w:val="00E85DC1"/>
    <w:rsid w:val="00E86202"/>
    <w:rsid w:val="00E864EE"/>
    <w:rsid w:val="00E90112"/>
    <w:rsid w:val="00E902F1"/>
    <w:rsid w:val="00E90C51"/>
    <w:rsid w:val="00E912A4"/>
    <w:rsid w:val="00E913E8"/>
    <w:rsid w:val="00E92AE9"/>
    <w:rsid w:val="00E92C47"/>
    <w:rsid w:val="00E92FE0"/>
    <w:rsid w:val="00E93555"/>
    <w:rsid w:val="00E93C61"/>
    <w:rsid w:val="00E94967"/>
    <w:rsid w:val="00E9497D"/>
    <w:rsid w:val="00E94A7B"/>
    <w:rsid w:val="00E94DE3"/>
    <w:rsid w:val="00E95289"/>
    <w:rsid w:val="00E95ABA"/>
    <w:rsid w:val="00E95AD2"/>
    <w:rsid w:val="00E969E1"/>
    <w:rsid w:val="00E97B8E"/>
    <w:rsid w:val="00EA03DD"/>
    <w:rsid w:val="00EA0CC5"/>
    <w:rsid w:val="00EA0CD9"/>
    <w:rsid w:val="00EA18D8"/>
    <w:rsid w:val="00EA1FE9"/>
    <w:rsid w:val="00EA232F"/>
    <w:rsid w:val="00EA2736"/>
    <w:rsid w:val="00EA29AC"/>
    <w:rsid w:val="00EA3409"/>
    <w:rsid w:val="00EA3CF5"/>
    <w:rsid w:val="00EA48DC"/>
    <w:rsid w:val="00EA4B6C"/>
    <w:rsid w:val="00EA4CFB"/>
    <w:rsid w:val="00EA4DFE"/>
    <w:rsid w:val="00EA538C"/>
    <w:rsid w:val="00EA6DC1"/>
    <w:rsid w:val="00EA72AF"/>
    <w:rsid w:val="00EA768E"/>
    <w:rsid w:val="00EA76D4"/>
    <w:rsid w:val="00EA7B88"/>
    <w:rsid w:val="00EB0221"/>
    <w:rsid w:val="00EB12BA"/>
    <w:rsid w:val="00EB167D"/>
    <w:rsid w:val="00EB30FF"/>
    <w:rsid w:val="00EB4185"/>
    <w:rsid w:val="00EB613C"/>
    <w:rsid w:val="00EC278B"/>
    <w:rsid w:val="00EC3143"/>
    <w:rsid w:val="00EC3E34"/>
    <w:rsid w:val="00EC4B1B"/>
    <w:rsid w:val="00EC5C01"/>
    <w:rsid w:val="00EC6400"/>
    <w:rsid w:val="00ED1C9E"/>
    <w:rsid w:val="00ED1DB8"/>
    <w:rsid w:val="00ED30E7"/>
    <w:rsid w:val="00ED4AC8"/>
    <w:rsid w:val="00ED779D"/>
    <w:rsid w:val="00EE0DB6"/>
    <w:rsid w:val="00EE2180"/>
    <w:rsid w:val="00EE2E60"/>
    <w:rsid w:val="00EE2F98"/>
    <w:rsid w:val="00EE2FDD"/>
    <w:rsid w:val="00EE42A1"/>
    <w:rsid w:val="00EE46A8"/>
    <w:rsid w:val="00EE5F00"/>
    <w:rsid w:val="00EE6033"/>
    <w:rsid w:val="00EE6DEE"/>
    <w:rsid w:val="00EF06DF"/>
    <w:rsid w:val="00EF09E1"/>
    <w:rsid w:val="00EF1C02"/>
    <w:rsid w:val="00EF24C3"/>
    <w:rsid w:val="00EF26EC"/>
    <w:rsid w:val="00EF3BF3"/>
    <w:rsid w:val="00EF4C3A"/>
    <w:rsid w:val="00EF4FB5"/>
    <w:rsid w:val="00EF5E25"/>
    <w:rsid w:val="00EF5EC8"/>
    <w:rsid w:val="00EF61EA"/>
    <w:rsid w:val="00EF7235"/>
    <w:rsid w:val="00F0088E"/>
    <w:rsid w:val="00F00E1E"/>
    <w:rsid w:val="00F01880"/>
    <w:rsid w:val="00F0244D"/>
    <w:rsid w:val="00F02612"/>
    <w:rsid w:val="00F0327C"/>
    <w:rsid w:val="00F03654"/>
    <w:rsid w:val="00F03B54"/>
    <w:rsid w:val="00F06266"/>
    <w:rsid w:val="00F064B6"/>
    <w:rsid w:val="00F068BD"/>
    <w:rsid w:val="00F105DA"/>
    <w:rsid w:val="00F12E84"/>
    <w:rsid w:val="00F14CCE"/>
    <w:rsid w:val="00F161DB"/>
    <w:rsid w:val="00F16A3F"/>
    <w:rsid w:val="00F17C7C"/>
    <w:rsid w:val="00F217EE"/>
    <w:rsid w:val="00F21D9C"/>
    <w:rsid w:val="00F21ECC"/>
    <w:rsid w:val="00F24694"/>
    <w:rsid w:val="00F27029"/>
    <w:rsid w:val="00F276CF"/>
    <w:rsid w:val="00F27827"/>
    <w:rsid w:val="00F30691"/>
    <w:rsid w:val="00F30D36"/>
    <w:rsid w:val="00F30F3E"/>
    <w:rsid w:val="00F31456"/>
    <w:rsid w:val="00F324EE"/>
    <w:rsid w:val="00F345D6"/>
    <w:rsid w:val="00F346DE"/>
    <w:rsid w:val="00F34F41"/>
    <w:rsid w:val="00F34FE9"/>
    <w:rsid w:val="00F352BB"/>
    <w:rsid w:val="00F358CD"/>
    <w:rsid w:val="00F363DF"/>
    <w:rsid w:val="00F366CB"/>
    <w:rsid w:val="00F40F37"/>
    <w:rsid w:val="00F42492"/>
    <w:rsid w:val="00F44143"/>
    <w:rsid w:val="00F443F8"/>
    <w:rsid w:val="00F44C22"/>
    <w:rsid w:val="00F4699D"/>
    <w:rsid w:val="00F47D52"/>
    <w:rsid w:val="00F500EE"/>
    <w:rsid w:val="00F5096E"/>
    <w:rsid w:val="00F517E3"/>
    <w:rsid w:val="00F53085"/>
    <w:rsid w:val="00F54045"/>
    <w:rsid w:val="00F54492"/>
    <w:rsid w:val="00F55F39"/>
    <w:rsid w:val="00F55FB4"/>
    <w:rsid w:val="00F56152"/>
    <w:rsid w:val="00F567BA"/>
    <w:rsid w:val="00F57136"/>
    <w:rsid w:val="00F61116"/>
    <w:rsid w:val="00F611CC"/>
    <w:rsid w:val="00F618E4"/>
    <w:rsid w:val="00F61C0A"/>
    <w:rsid w:val="00F61CF7"/>
    <w:rsid w:val="00F62A3F"/>
    <w:rsid w:val="00F64CED"/>
    <w:rsid w:val="00F651F0"/>
    <w:rsid w:val="00F65BF7"/>
    <w:rsid w:val="00F665B1"/>
    <w:rsid w:val="00F66AED"/>
    <w:rsid w:val="00F70334"/>
    <w:rsid w:val="00F71F4E"/>
    <w:rsid w:val="00F734CD"/>
    <w:rsid w:val="00F74EE9"/>
    <w:rsid w:val="00F76C0C"/>
    <w:rsid w:val="00F77385"/>
    <w:rsid w:val="00F77AD4"/>
    <w:rsid w:val="00F77AFD"/>
    <w:rsid w:val="00F81E82"/>
    <w:rsid w:val="00F82DD7"/>
    <w:rsid w:val="00F84490"/>
    <w:rsid w:val="00F84E9F"/>
    <w:rsid w:val="00F84F28"/>
    <w:rsid w:val="00F85FA3"/>
    <w:rsid w:val="00F8661C"/>
    <w:rsid w:val="00F87AF3"/>
    <w:rsid w:val="00F91445"/>
    <w:rsid w:val="00F92943"/>
    <w:rsid w:val="00F93895"/>
    <w:rsid w:val="00F94CD2"/>
    <w:rsid w:val="00F95052"/>
    <w:rsid w:val="00F955B6"/>
    <w:rsid w:val="00F964A7"/>
    <w:rsid w:val="00F968C6"/>
    <w:rsid w:val="00F97490"/>
    <w:rsid w:val="00FA00FF"/>
    <w:rsid w:val="00FA083B"/>
    <w:rsid w:val="00FA40EA"/>
    <w:rsid w:val="00FA47C0"/>
    <w:rsid w:val="00FA58AA"/>
    <w:rsid w:val="00FA706F"/>
    <w:rsid w:val="00FA7AAA"/>
    <w:rsid w:val="00FB0303"/>
    <w:rsid w:val="00FB05C9"/>
    <w:rsid w:val="00FB0791"/>
    <w:rsid w:val="00FB24BA"/>
    <w:rsid w:val="00FB2540"/>
    <w:rsid w:val="00FB4958"/>
    <w:rsid w:val="00FB4CCF"/>
    <w:rsid w:val="00FB4D42"/>
    <w:rsid w:val="00FB5662"/>
    <w:rsid w:val="00FB6ACB"/>
    <w:rsid w:val="00FB6E27"/>
    <w:rsid w:val="00FB73B9"/>
    <w:rsid w:val="00FB7C7B"/>
    <w:rsid w:val="00FC077E"/>
    <w:rsid w:val="00FC10A4"/>
    <w:rsid w:val="00FC2628"/>
    <w:rsid w:val="00FC3412"/>
    <w:rsid w:val="00FC4290"/>
    <w:rsid w:val="00FC465A"/>
    <w:rsid w:val="00FC471A"/>
    <w:rsid w:val="00FC4B76"/>
    <w:rsid w:val="00FC66F9"/>
    <w:rsid w:val="00FC6DBA"/>
    <w:rsid w:val="00FD14C6"/>
    <w:rsid w:val="00FD17A1"/>
    <w:rsid w:val="00FD19F9"/>
    <w:rsid w:val="00FD3A9F"/>
    <w:rsid w:val="00FD3B47"/>
    <w:rsid w:val="00FD4A78"/>
    <w:rsid w:val="00FD4B0D"/>
    <w:rsid w:val="00FD57A0"/>
    <w:rsid w:val="00FD5DE6"/>
    <w:rsid w:val="00FD678E"/>
    <w:rsid w:val="00FD6C00"/>
    <w:rsid w:val="00FD6F55"/>
    <w:rsid w:val="00FD7814"/>
    <w:rsid w:val="00FE0593"/>
    <w:rsid w:val="00FE0D58"/>
    <w:rsid w:val="00FE2499"/>
    <w:rsid w:val="00FE3FFD"/>
    <w:rsid w:val="00FE46CA"/>
    <w:rsid w:val="00FE5878"/>
    <w:rsid w:val="00FE5C5B"/>
    <w:rsid w:val="00FE6902"/>
    <w:rsid w:val="00FE7550"/>
    <w:rsid w:val="00FE7B5F"/>
    <w:rsid w:val="00FF1BB5"/>
    <w:rsid w:val="00FF4047"/>
    <w:rsid w:val="00FF4215"/>
    <w:rsid w:val="00FF429A"/>
    <w:rsid w:val="00FF42C3"/>
    <w:rsid w:val="00FF4C50"/>
    <w:rsid w:val="00FF5A89"/>
    <w:rsid w:val="00FF7C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lang w:eastAsia="zh-CN"/>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lang w:val="de-AT"/>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zh-CN"/>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zh-CN"/>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zh-CN"/>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zh-CN"/>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zh-CN"/>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de-AT" w:eastAsia="zh-CN"/>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de-AT" w:eastAsia="zh-CN"/>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de-AT" w:eastAsia="zh-CN"/>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de-AT" w:eastAsia="zh-CN"/>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de-AT" w:eastAsia="zh-CN"/>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de-AT" w:eastAsia="zh-CN"/>
    </w:rPr>
  </w:style>
  <w:style w:type="paragraph" w:styleId="KeinLeerraum">
    <w:name w:val="No Spacing"/>
    <w:uiPriority w:val="1"/>
    <w:rsid w:val="00E079BB"/>
    <w:pPr>
      <w:spacing w:after="0" w:line="240" w:lineRule="auto"/>
    </w:pPr>
    <w:rPr>
      <w:rFonts w:ascii="Arial" w:eastAsia="SimSun" w:hAnsi="Arial" w:cs="Times New Roman"/>
      <w:kern w:val="2"/>
      <w:sz w:val="20"/>
      <w:szCs w:val="20"/>
      <w:lang w:eastAsia="zh-CN"/>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zh-CN"/>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zh-CN"/>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zh-CN"/>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zh-CN"/>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zh-CN"/>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lang w:val="de-AT"/>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zh-CN"/>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zh-CN"/>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lang w:val="de-AT"/>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rPr>
      <w:lang w:val="de-AT"/>
    </w:rPr>
  </w:style>
  <w:style w:type="paragraph" w:customStyle="1" w:styleId="TBodylineText">
    <w:name w:val="T_Body_line_Text"/>
    <w:basedOn w:val="TBodynormalText"/>
    <w:qFormat/>
    <w:rsid w:val="00115C32"/>
    <w:rPr>
      <w:lang w:val="de-AT"/>
    </w:rPr>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zh-CN"/>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zh-CN"/>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lang w:eastAsia="zh-CN"/>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lang w:val="en-US" w:eastAsia="de-DE"/>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lang w:eastAsia="de-DE"/>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lang w:eastAsia="ja-JP"/>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lang w:eastAsia="zh-CN"/>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lang w:val="de-AT"/>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zh-CN"/>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zh-CN"/>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zh-CN"/>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zh-CN"/>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zh-CN"/>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de-AT" w:eastAsia="zh-CN"/>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de-AT" w:eastAsia="zh-CN"/>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de-AT" w:eastAsia="zh-CN"/>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de-AT" w:eastAsia="zh-CN"/>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de-AT" w:eastAsia="zh-CN"/>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de-AT" w:eastAsia="zh-CN"/>
    </w:rPr>
  </w:style>
  <w:style w:type="paragraph" w:styleId="KeinLeerraum">
    <w:name w:val="No Spacing"/>
    <w:uiPriority w:val="1"/>
    <w:rsid w:val="00E079BB"/>
    <w:pPr>
      <w:spacing w:after="0" w:line="240" w:lineRule="auto"/>
    </w:pPr>
    <w:rPr>
      <w:rFonts w:ascii="Arial" w:eastAsia="SimSun" w:hAnsi="Arial" w:cs="Times New Roman"/>
      <w:kern w:val="2"/>
      <w:sz w:val="20"/>
      <w:szCs w:val="20"/>
      <w:lang w:eastAsia="zh-CN"/>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zh-CN"/>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zh-CN"/>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zh-CN"/>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zh-CN"/>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zh-CN"/>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lang w:val="de-AT"/>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zh-CN"/>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zh-CN"/>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lang w:val="de-AT"/>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rPr>
      <w:lang w:val="de-AT"/>
    </w:rPr>
  </w:style>
  <w:style w:type="paragraph" w:customStyle="1" w:styleId="TBodylineText">
    <w:name w:val="T_Body_line_Text"/>
    <w:basedOn w:val="TBodynormalText"/>
    <w:qFormat/>
    <w:rsid w:val="00115C32"/>
    <w:rPr>
      <w:lang w:val="de-AT"/>
    </w:rPr>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zh-CN"/>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zh-CN"/>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lang w:eastAsia="zh-CN"/>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lang w:val="en-US" w:eastAsia="de-DE"/>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lang w:eastAsia="de-DE"/>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lang w:eastAsia="ja-JP"/>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708">
      <w:bodyDiv w:val="1"/>
      <w:marLeft w:val="0"/>
      <w:marRight w:val="0"/>
      <w:marTop w:val="0"/>
      <w:marBottom w:val="0"/>
      <w:divBdr>
        <w:top w:val="none" w:sz="0" w:space="0" w:color="auto"/>
        <w:left w:val="none" w:sz="0" w:space="0" w:color="auto"/>
        <w:bottom w:val="none" w:sz="0" w:space="0" w:color="auto"/>
        <w:right w:val="none" w:sz="0" w:space="0" w:color="auto"/>
      </w:divBdr>
    </w:div>
    <w:div w:id="129322813">
      <w:bodyDiv w:val="1"/>
      <w:marLeft w:val="0"/>
      <w:marRight w:val="0"/>
      <w:marTop w:val="0"/>
      <w:marBottom w:val="0"/>
      <w:divBdr>
        <w:top w:val="none" w:sz="0" w:space="0" w:color="auto"/>
        <w:left w:val="none" w:sz="0" w:space="0" w:color="auto"/>
        <w:bottom w:val="none" w:sz="0" w:space="0" w:color="auto"/>
        <w:right w:val="none" w:sz="0" w:space="0" w:color="auto"/>
      </w:divBdr>
    </w:div>
    <w:div w:id="405421298">
      <w:bodyDiv w:val="1"/>
      <w:marLeft w:val="0"/>
      <w:marRight w:val="0"/>
      <w:marTop w:val="0"/>
      <w:marBottom w:val="0"/>
      <w:divBdr>
        <w:top w:val="none" w:sz="0" w:space="0" w:color="auto"/>
        <w:left w:val="none" w:sz="0" w:space="0" w:color="auto"/>
        <w:bottom w:val="none" w:sz="0" w:space="0" w:color="auto"/>
        <w:right w:val="none" w:sz="0" w:space="0" w:color="auto"/>
      </w:divBdr>
    </w:div>
    <w:div w:id="697198343">
      <w:bodyDiv w:val="1"/>
      <w:marLeft w:val="0"/>
      <w:marRight w:val="0"/>
      <w:marTop w:val="0"/>
      <w:marBottom w:val="0"/>
      <w:divBdr>
        <w:top w:val="none" w:sz="0" w:space="0" w:color="auto"/>
        <w:left w:val="none" w:sz="0" w:space="0" w:color="auto"/>
        <w:bottom w:val="none" w:sz="0" w:space="0" w:color="auto"/>
        <w:right w:val="none" w:sz="0" w:space="0" w:color="auto"/>
      </w:divBdr>
    </w:div>
    <w:div w:id="698550064">
      <w:bodyDiv w:val="1"/>
      <w:marLeft w:val="0"/>
      <w:marRight w:val="0"/>
      <w:marTop w:val="0"/>
      <w:marBottom w:val="0"/>
      <w:divBdr>
        <w:top w:val="none" w:sz="0" w:space="0" w:color="auto"/>
        <w:left w:val="none" w:sz="0" w:space="0" w:color="auto"/>
        <w:bottom w:val="none" w:sz="0" w:space="0" w:color="auto"/>
        <w:right w:val="none" w:sz="0" w:space="0" w:color="auto"/>
      </w:divBdr>
    </w:div>
    <w:div w:id="944726406">
      <w:bodyDiv w:val="1"/>
      <w:marLeft w:val="0"/>
      <w:marRight w:val="0"/>
      <w:marTop w:val="0"/>
      <w:marBottom w:val="0"/>
      <w:divBdr>
        <w:top w:val="none" w:sz="0" w:space="0" w:color="auto"/>
        <w:left w:val="none" w:sz="0" w:space="0" w:color="auto"/>
        <w:bottom w:val="none" w:sz="0" w:space="0" w:color="auto"/>
        <w:right w:val="none" w:sz="0" w:space="0" w:color="auto"/>
      </w:divBdr>
    </w:div>
    <w:div w:id="1878008735">
      <w:bodyDiv w:val="1"/>
      <w:marLeft w:val="0"/>
      <w:marRight w:val="0"/>
      <w:marTop w:val="0"/>
      <w:marBottom w:val="0"/>
      <w:divBdr>
        <w:top w:val="none" w:sz="0" w:space="0" w:color="auto"/>
        <w:left w:val="none" w:sz="0" w:space="0" w:color="auto"/>
        <w:bottom w:val="none" w:sz="0" w:space="0" w:color="auto"/>
        <w:right w:val="none" w:sz="0" w:space="0" w:color="auto"/>
      </w:divBdr>
    </w:div>
    <w:div w:id="1969234531">
      <w:bodyDiv w:val="1"/>
      <w:marLeft w:val="0"/>
      <w:marRight w:val="0"/>
      <w:marTop w:val="0"/>
      <w:marBottom w:val="0"/>
      <w:divBdr>
        <w:top w:val="none" w:sz="0" w:space="0" w:color="auto"/>
        <w:left w:val="none" w:sz="0" w:space="0" w:color="auto"/>
        <w:bottom w:val="none" w:sz="0" w:space="0" w:color="auto"/>
        <w:right w:val="none" w:sz="0" w:space="0" w:color="auto"/>
      </w:divBdr>
    </w:div>
    <w:div w:id="1992365484">
      <w:bodyDiv w:val="1"/>
      <w:marLeft w:val="0"/>
      <w:marRight w:val="0"/>
      <w:marTop w:val="0"/>
      <w:marBottom w:val="0"/>
      <w:divBdr>
        <w:top w:val="none" w:sz="0" w:space="0" w:color="auto"/>
        <w:left w:val="none" w:sz="0" w:space="0" w:color="auto"/>
        <w:bottom w:val="none" w:sz="0" w:space="0" w:color="auto"/>
        <w:right w:val="none" w:sz="0" w:space="0" w:color="auto"/>
      </w:divBdr>
    </w:div>
    <w:div w:id="2020354521">
      <w:bodyDiv w:val="1"/>
      <w:marLeft w:val="0"/>
      <w:marRight w:val="0"/>
      <w:marTop w:val="0"/>
      <w:marBottom w:val="0"/>
      <w:divBdr>
        <w:top w:val="none" w:sz="0" w:space="0" w:color="auto"/>
        <w:left w:val="none" w:sz="0" w:space="0" w:color="auto"/>
        <w:bottom w:val="none" w:sz="0" w:space="0" w:color="auto"/>
        <w:right w:val="none" w:sz="0" w:space="0" w:color="auto"/>
      </w:divBdr>
    </w:div>
    <w:div w:id="210156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etra.wolf@andritz.com" TargetMode="External"/><Relationship Id="rId4" Type="http://schemas.microsoft.com/office/2007/relationships/stylesWithEffects" Target="stylesWithEffects.xml"/><Relationship Id="rId9" Type="http://schemas.openxmlformats.org/officeDocument/2006/relationships/hyperlink" Target="http://www.andritz.com/new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pet31\AppData\Roaming\Microsoft\Templates\Andritz%20FIRE.sys%202011.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93836-C11A-493D-BB78-43964189B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Andritz FIRE.sys 2011.dotm</Template>
  <TotalTime>0</TotalTime>
  <Pages>3</Pages>
  <Words>1152</Words>
  <Characters>7259</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FIRE.sys</vt:lpstr>
      <vt:lpstr>FIRE.sys</vt:lpstr>
    </vt:vector>
  </TitlesOfParts>
  <Company>Michael Konrad GmbH</Company>
  <LinksUpToDate>false</LinksUpToDate>
  <CharactersWithSpaces>8395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FIRE.sys</dc:title>
  <dc:creator>Mathias Gottschlicht / FIRE.sys</dc:creator>
  <cp:lastModifiedBy>Pokorny Oliver</cp:lastModifiedBy>
  <cp:revision>44</cp:revision>
  <cp:lastPrinted>2014-02-26T06:46:00Z</cp:lastPrinted>
  <dcterms:created xsi:type="dcterms:W3CDTF">2014-02-12T13:19:00Z</dcterms:created>
  <dcterms:modified xsi:type="dcterms:W3CDTF">2014-02-26T06:46:00Z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8.0.4</vt:lpwstr>
  </property>
  <property fmtid="{D5CDD505-2E9C-101B-9397-08002B2CF9AE}" pid="3" name="FIRE.tab">
    <vt:lpwstr>8.0.2</vt:lpwstr>
  </property>
  <property fmtid="{D5CDD505-2E9C-101B-9397-08002B2CF9AE}" pid="4" name="FIRE.red">
    <vt:lpwstr>8.0.4</vt:lpwstr>
  </property>
  <property fmtid="{D5CDD505-2E9C-101B-9397-08002B2CF9AE}" pid="5" name="FIRE.work">
    <vt:lpwstr>8.0.10</vt:lpwstr>
  </property>
  <property fmtid="{D5CDD505-2E9C-101B-9397-08002B2CF9AE}" pid="6" name="FIRE.link">
    <vt:lpwstr>8.0.1 (v)</vt:lpwstr>
  </property>
  <property fmtid="{D5CDD505-2E9C-101B-9397-08002B2CF9AE}" pid="7" name="FIRE.graph">
    <vt:lpwstr>8.0.1</vt:lpwstr>
  </property>
  <property fmtid="{D5CDD505-2E9C-101B-9397-08002B2CF9AE}" pid="8" name="FIRE.version">
    <vt:lpwstr>18305</vt:lpwstr>
  </property>
  <property fmtid="{D5CDD505-2E9C-101B-9397-08002B2CF9AE}" pid="9" name="FIRE.name">
    <vt:lpwstr>FIRE.sys 2012</vt:lpwstr>
  </property>
</Properties>
</file>