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2F5EAC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  <w:lang w:val="en-US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2F5EAC">
        <w:rPr>
          <w:rFonts w:cs="Arial"/>
          <w:szCs w:val="40"/>
          <w:lang w:val="en-US"/>
        </w:rPr>
        <w:t>Press</w:t>
      </w:r>
      <w:r w:rsidR="004E7942" w:rsidRPr="002F5EAC">
        <w:rPr>
          <w:rFonts w:cs="Arial"/>
          <w:szCs w:val="40"/>
          <w:lang w:val="en-US"/>
        </w:rPr>
        <w:t xml:space="preserve"> release</w:t>
      </w:r>
    </w:p>
    <w:p w:rsidR="00B46E7D" w:rsidRPr="002F5EAC" w:rsidRDefault="00B46E7D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8F62D0" w:rsidRPr="002F5EAC" w:rsidRDefault="008F62D0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DD15B7" w:rsidRPr="005B6B75" w:rsidRDefault="00DD15B7" w:rsidP="007C5224">
      <w:pPr>
        <w:spacing w:after="0" w:line="320" w:lineRule="exact"/>
        <w:outlineLvl w:val="0"/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ANDRITZ to </w:t>
      </w:r>
      <w:r w:rsidR="00EE2312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supply</w:t>
      </w:r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300,000 to</w:t>
      </w:r>
      <w:r w:rsidR="00797310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ns</w:t>
      </w:r>
      <w:r w:rsidR="00695819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-</w:t>
      </w:r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per</w:t>
      </w:r>
      <w:r w:rsidR="00695819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-</w:t>
      </w:r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year poultry feed plant </w:t>
      </w:r>
      <w:r w:rsidR="00AA0AB3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to</w:t>
      </w:r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Scotland </w:t>
      </w:r>
    </w:p>
    <w:p w:rsidR="007C5224" w:rsidRDefault="007C5224" w:rsidP="007C5224">
      <w:pPr>
        <w:spacing w:after="0" w:line="320" w:lineRule="exact"/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</w:pPr>
    </w:p>
    <w:p w:rsidR="00DD15B7" w:rsidRDefault="00DD15B7" w:rsidP="007C5224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 xml:space="preserve">Graz, </w:t>
      </w:r>
      <w:r w:rsidRPr="005B6B75">
        <w:rPr>
          <w:rFonts w:ascii="Arial" w:eastAsia="Times New Roman" w:hAnsi="Arial" w:cs="Arial"/>
          <w:b/>
          <w:sz w:val="20"/>
          <w:lang w:val="en-US" w:eastAsia="de-DE"/>
        </w:rPr>
        <w:t>April</w:t>
      </w:r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 xml:space="preserve"> </w:t>
      </w:r>
      <w:r w:rsidR="00766B3E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>19</w:t>
      </w:r>
      <w:bookmarkStart w:id="7" w:name="_GoBack"/>
      <w:bookmarkEnd w:id="7"/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>, 201</w:t>
      </w:r>
      <w:r w:rsidRPr="005B6B75">
        <w:rPr>
          <w:rFonts w:ascii="Arial" w:eastAsia="Times New Roman" w:hAnsi="Arial" w:cs="Arial"/>
          <w:b/>
          <w:sz w:val="20"/>
          <w:lang w:val="en-US" w:eastAsia="de-DE"/>
        </w:rPr>
        <w:t>6.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Pr="005B6B75">
        <w:rPr>
          <w:rFonts w:ascii="Arial" w:hAnsi="Arial" w:cs="Arial"/>
          <w:sz w:val="20"/>
          <w:lang w:val="en-US"/>
        </w:rPr>
        <w:t>ANDRITZ Feed &amp; Biofuel Technologies, part of international technology Group ANDRITZ, has received an order from 2Agriculture Ltd.</w:t>
      </w:r>
      <w:r w:rsidR="00EE2312">
        <w:rPr>
          <w:rFonts w:ascii="Arial" w:hAnsi="Arial" w:cs="Arial"/>
          <w:sz w:val="20"/>
          <w:lang w:val="en-US"/>
        </w:rPr>
        <w:t xml:space="preserve">, UK, </w:t>
      </w:r>
      <w:r w:rsidRPr="005B6B75">
        <w:rPr>
          <w:rFonts w:ascii="Arial" w:hAnsi="Arial" w:cs="Arial"/>
          <w:sz w:val="20"/>
          <w:lang w:val="en-US"/>
        </w:rPr>
        <w:t>to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EE2312">
        <w:rPr>
          <w:rFonts w:ascii="Arial" w:eastAsia="Times New Roman" w:hAnsi="Arial" w:cs="Arial"/>
          <w:sz w:val="20"/>
          <w:lang w:val="en-US" w:eastAsia="en-GB"/>
        </w:rPr>
        <w:t>supply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 a new 300,000 ton</w:t>
      </w:r>
      <w:r w:rsidR="00EE2312">
        <w:rPr>
          <w:rFonts w:ascii="Arial" w:eastAsia="Times New Roman" w:hAnsi="Arial" w:cs="Arial"/>
          <w:sz w:val="20"/>
          <w:lang w:val="en-US" w:eastAsia="en-GB"/>
        </w:rPr>
        <w:t>s</w:t>
      </w:r>
      <w:r w:rsidR="00695819">
        <w:rPr>
          <w:rFonts w:ascii="Arial" w:eastAsia="Times New Roman" w:hAnsi="Arial" w:cs="Arial"/>
          <w:sz w:val="20"/>
          <w:lang w:val="en-US" w:eastAsia="en-GB"/>
        </w:rPr>
        <w:t>-</w:t>
      </w:r>
      <w:r w:rsidRPr="005B6B75">
        <w:rPr>
          <w:rFonts w:ascii="Arial" w:eastAsia="Times New Roman" w:hAnsi="Arial" w:cs="Arial"/>
          <w:sz w:val="20"/>
          <w:lang w:val="en-US" w:eastAsia="en-GB"/>
        </w:rPr>
        <w:t>per</w:t>
      </w:r>
      <w:r w:rsidR="00695819">
        <w:rPr>
          <w:rFonts w:ascii="Arial" w:eastAsia="Times New Roman" w:hAnsi="Arial" w:cs="Arial"/>
          <w:sz w:val="20"/>
          <w:lang w:val="en-US" w:eastAsia="en-GB"/>
        </w:rPr>
        <w:t>-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year poultry feed plant </w:t>
      </w:r>
      <w:r w:rsidR="00F81D44">
        <w:rPr>
          <w:rFonts w:ascii="Arial" w:eastAsia="Times New Roman" w:hAnsi="Arial" w:cs="Arial"/>
          <w:sz w:val="20"/>
          <w:lang w:val="en-US" w:eastAsia="en-GB"/>
        </w:rPr>
        <w:t>to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 Scotland</w:t>
      </w:r>
      <w:r w:rsidR="00F55C2E">
        <w:rPr>
          <w:rFonts w:ascii="Arial" w:eastAsia="Times New Roman" w:hAnsi="Arial" w:cs="Arial"/>
          <w:sz w:val="20"/>
          <w:lang w:val="en-US" w:eastAsia="en-GB"/>
        </w:rPr>
        <w:t>.</w:t>
      </w:r>
      <w:r w:rsidR="00F267F0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F267F0">
        <w:rPr>
          <w:rFonts w:ascii="Arial" w:hAnsi="Arial" w:cs="Arial"/>
          <w:sz w:val="20"/>
          <w:lang w:val="en-US"/>
        </w:rPr>
        <w:t>Construction is</w:t>
      </w:r>
      <w:r w:rsidR="00F267F0" w:rsidRPr="005B6B75">
        <w:rPr>
          <w:rFonts w:ascii="Arial" w:hAnsi="Arial" w:cs="Arial"/>
          <w:sz w:val="20"/>
          <w:lang w:val="en-US"/>
        </w:rPr>
        <w:t xml:space="preserve"> scheduled to begin in </w:t>
      </w:r>
      <w:r w:rsidR="00F267F0">
        <w:rPr>
          <w:rFonts w:ascii="Arial" w:hAnsi="Arial" w:cs="Arial"/>
          <w:sz w:val="20"/>
          <w:lang w:val="en-US"/>
        </w:rPr>
        <w:t>October</w:t>
      </w:r>
      <w:r w:rsidR="00F267F0" w:rsidRPr="005B6B75">
        <w:rPr>
          <w:rFonts w:ascii="Arial" w:hAnsi="Arial" w:cs="Arial"/>
          <w:sz w:val="20"/>
          <w:lang w:val="en-US"/>
        </w:rPr>
        <w:t xml:space="preserve"> </w:t>
      </w:r>
      <w:proofErr w:type="gramStart"/>
      <w:r w:rsidR="00F267F0" w:rsidRPr="005B6B75">
        <w:rPr>
          <w:rFonts w:ascii="Arial" w:hAnsi="Arial" w:cs="Arial"/>
          <w:sz w:val="20"/>
          <w:lang w:val="en-US"/>
        </w:rPr>
        <w:t>201</w:t>
      </w:r>
      <w:r w:rsidR="00F267F0">
        <w:rPr>
          <w:rFonts w:ascii="Arial" w:hAnsi="Arial" w:cs="Arial"/>
          <w:sz w:val="20"/>
          <w:lang w:val="en-US"/>
        </w:rPr>
        <w:t>6,</w:t>
      </w:r>
      <w:proofErr w:type="gramEnd"/>
      <w:r w:rsidR="00F267F0">
        <w:rPr>
          <w:rFonts w:ascii="Arial" w:hAnsi="Arial" w:cs="Arial"/>
          <w:sz w:val="20"/>
          <w:lang w:val="en-US"/>
        </w:rPr>
        <w:t xml:space="preserve"> full production of the plant is planned for January 2018.</w:t>
      </w:r>
    </w:p>
    <w:p w:rsidR="007C5224" w:rsidRPr="005B6B75" w:rsidRDefault="007C5224" w:rsidP="007C5224">
      <w:pPr>
        <w:spacing w:after="0" w:line="320" w:lineRule="exact"/>
        <w:jc w:val="left"/>
        <w:rPr>
          <w:rFonts w:ascii="Arial" w:eastAsia="Times New Roman" w:hAnsi="Arial" w:cs="Arial"/>
          <w:sz w:val="20"/>
          <w:lang w:val="en-US" w:eastAsia="en-GB"/>
        </w:rPr>
      </w:pPr>
    </w:p>
    <w:p w:rsidR="00DD15B7" w:rsidRPr="005B6B75" w:rsidRDefault="00DD15B7" w:rsidP="007C5224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r w:rsidRPr="005B6B75">
        <w:rPr>
          <w:rFonts w:ascii="Arial" w:hAnsi="Arial" w:cs="Arial"/>
          <w:sz w:val="20"/>
          <w:lang w:val="en-US"/>
        </w:rPr>
        <w:t xml:space="preserve">2Agriculture Ltd. is one of the UK’s leading, independent milling businesses, producing just </w:t>
      </w:r>
      <w:proofErr w:type="gramStart"/>
      <w:r w:rsidRPr="005B6B75">
        <w:rPr>
          <w:rFonts w:ascii="Arial" w:hAnsi="Arial" w:cs="Arial"/>
          <w:sz w:val="20"/>
          <w:lang w:val="en-US"/>
        </w:rPr>
        <w:t>under</w:t>
      </w:r>
      <w:proofErr w:type="gramEnd"/>
      <w:r w:rsidRPr="005B6B75">
        <w:rPr>
          <w:rFonts w:ascii="Arial" w:hAnsi="Arial" w:cs="Arial"/>
          <w:sz w:val="20"/>
          <w:lang w:val="en-US"/>
        </w:rPr>
        <w:t xml:space="preserve"> </w:t>
      </w:r>
      <w:r w:rsidR="00797310">
        <w:rPr>
          <w:rFonts w:ascii="Arial" w:hAnsi="Arial" w:cs="Arial"/>
          <w:sz w:val="20"/>
          <w:lang w:val="en-US"/>
        </w:rPr>
        <w:t>one</w:t>
      </w:r>
      <w:r w:rsidRPr="005B6B75">
        <w:rPr>
          <w:rFonts w:ascii="Arial" w:hAnsi="Arial" w:cs="Arial"/>
          <w:sz w:val="20"/>
          <w:lang w:val="en-US"/>
        </w:rPr>
        <w:t xml:space="preserve"> million ton</w:t>
      </w:r>
      <w:r w:rsidR="00797310">
        <w:rPr>
          <w:rFonts w:ascii="Arial" w:hAnsi="Arial" w:cs="Arial"/>
          <w:sz w:val="20"/>
          <w:lang w:val="en-US"/>
        </w:rPr>
        <w:t>s</w:t>
      </w:r>
      <w:r w:rsidRPr="005B6B75">
        <w:rPr>
          <w:rFonts w:ascii="Arial" w:hAnsi="Arial" w:cs="Arial"/>
          <w:sz w:val="20"/>
          <w:lang w:val="en-US"/>
        </w:rPr>
        <w:t xml:space="preserve"> of poultry feed annually throughout the UK. “This development strengthens our support to a sustainable Scottish poultry </w:t>
      </w:r>
      <w:r w:rsidR="005B6B75">
        <w:rPr>
          <w:rFonts w:ascii="Arial" w:hAnsi="Arial" w:cs="Arial"/>
          <w:sz w:val="20"/>
          <w:lang w:val="en-US"/>
        </w:rPr>
        <w:t>industry</w:t>
      </w:r>
      <w:r w:rsidR="00695819">
        <w:rPr>
          <w:rFonts w:ascii="Arial" w:hAnsi="Arial" w:cs="Arial"/>
          <w:sz w:val="20"/>
          <w:lang w:val="en-US"/>
        </w:rPr>
        <w:t>,</w:t>
      </w:r>
      <w:r w:rsidRPr="005B6B75">
        <w:rPr>
          <w:rFonts w:ascii="Arial" w:hAnsi="Arial" w:cs="Arial"/>
          <w:sz w:val="20"/>
          <w:lang w:val="en-US"/>
        </w:rPr>
        <w:t xml:space="preserve">” </w:t>
      </w:r>
      <w:r w:rsidR="005B6B75">
        <w:rPr>
          <w:rFonts w:ascii="Arial" w:hAnsi="Arial" w:cs="Arial"/>
          <w:sz w:val="20"/>
          <w:lang w:val="en-US"/>
        </w:rPr>
        <w:t>s</w:t>
      </w:r>
      <w:r w:rsidRPr="005B6B75">
        <w:rPr>
          <w:rFonts w:ascii="Arial" w:hAnsi="Arial" w:cs="Arial"/>
          <w:sz w:val="20"/>
          <w:lang w:val="en-US"/>
        </w:rPr>
        <w:t>ays Gavin Berry</w:t>
      </w:r>
      <w:r w:rsidR="005B6B75">
        <w:rPr>
          <w:rFonts w:ascii="Arial" w:hAnsi="Arial" w:cs="Arial"/>
          <w:sz w:val="20"/>
          <w:lang w:val="en-US"/>
        </w:rPr>
        <w:t>,</w:t>
      </w:r>
      <w:r w:rsidRPr="005B6B75">
        <w:rPr>
          <w:rFonts w:ascii="Arial" w:hAnsi="Arial" w:cs="Arial"/>
          <w:sz w:val="20"/>
          <w:lang w:val="en-US"/>
        </w:rPr>
        <w:t xml:space="preserve"> Managing Director of 2Agriculture Ltd.</w:t>
      </w:r>
    </w:p>
    <w:p w:rsidR="00DD15B7" w:rsidRDefault="00532EF3" w:rsidP="007C5224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r w:rsidRPr="005B6B75">
        <w:rPr>
          <w:rFonts w:ascii="Arial" w:hAnsi="Arial" w:cs="Arial"/>
          <w:sz w:val="20"/>
          <w:lang w:val="en-US"/>
        </w:rPr>
        <w:t>For ANDRITZ Feed &amp; Biofuel Ltd., t</w:t>
      </w:r>
      <w:r>
        <w:rPr>
          <w:rFonts w:ascii="Arial" w:hAnsi="Arial" w:cs="Arial"/>
          <w:sz w:val="20"/>
          <w:lang w:val="en-US"/>
        </w:rPr>
        <w:t xml:space="preserve">his </w:t>
      </w:r>
      <w:r w:rsidRPr="005B6B75">
        <w:rPr>
          <w:rFonts w:ascii="Arial" w:hAnsi="Arial" w:cs="Arial"/>
          <w:sz w:val="20"/>
          <w:lang w:val="en-US"/>
        </w:rPr>
        <w:t xml:space="preserve">order </w:t>
      </w:r>
      <w:r>
        <w:rPr>
          <w:rFonts w:ascii="Arial" w:hAnsi="Arial" w:cs="Arial"/>
          <w:sz w:val="20"/>
          <w:lang w:val="en-US"/>
        </w:rPr>
        <w:t>once again confirms</w:t>
      </w:r>
      <w:r w:rsidRPr="005B6B75">
        <w:rPr>
          <w:rFonts w:ascii="Arial" w:hAnsi="Arial" w:cs="Arial"/>
          <w:sz w:val="20"/>
          <w:lang w:val="en-US"/>
        </w:rPr>
        <w:t xml:space="preserve"> the company’s </w:t>
      </w:r>
      <w:r>
        <w:rPr>
          <w:rFonts w:ascii="Arial" w:hAnsi="Arial" w:cs="Arial"/>
          <w:sz w:val="20"/>
          <w:lang w:val="en-US"/>
        </w:rPr>
        <w:t>market leadership for</w:t>
      </w:r>
      <w:r w:rsidRPr="005B6B75">
        <w:rPr>
          <w:rFonts w:ascii="Arial" w:hAnsi="Arial" w:cs="Arial"/>
          <w:sz w:val="20"/>
          <w:lang w:val="en-US"/>
        </w:rPr>
        <w:t xml:space="preserve"> feed solutions in the UK and Ireland</w:t>
      </w:r>
      <w:r>
        <w:rPr>
          <w:rFonts w:ascii="Arial" w:hAnsi="Arial" w:cs="Arial"/>
          <w:sz w:val="20"/>
          <w:lang w:val="en-US"/>
        </w:rPr>
        <w:t>.</w:t>
      </w:r>
    </w:p>
    <w:p w:rsidR="007C5224" w:rsidRPr="005B6B75" w:rsidRDefault="007C5224" w:rsidP="007C5224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</w:p>
    <w:p w:rsidR="00DD15B7" w:rsidRPr="005B6B75" w:rsidRDefault="00DD15B7" w:rsidP="007C5224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r w:rsidRPr="005B6B75">
        <w:rPr>
          <w:rFonts w:ascii="Arial" w:hAnsi="Arial" w:cs="Arial"/>
          <w:sz w:val="20"/>
          <w:lang w:val="en-US"/>
        </w:rPr>
        <w:t>Paul Mullen, Managing Director</w:t>
      </w:r>
      <w:r w:rsidR="00F81D44">
        <w:rPr>
          <w:rFonts w:ascii="Arial" w:hAnsi="Arial" w:cs="Arial"/>
          <w:sz w:val="20"/>
          <w:lang w:val="en-US"/>
        </w:rPr>
        <w:t xml:space="preserve"> of ANDRITZ Feed &amp; Biofuel Ltd. and responsible</w:t>
      </w:r>
      <w:r w:rsidRPr="005B6B75">
        <w:rPr>
          <w:rFonts w:ascii="Arial" w:hAnsi="Arial" w:cs="Arial"/>
          <w:sz w:val="20"/>
          <w:lang w:val="en-US"/>
        </w:rPr>
        <w:t xml:space="preserve"> for</w:t>
      </w:r>
      <w:r w:rsidR="00695819">
        <w:rPr>
          <w:rFonts w:ascii="Arial" w:hAnsi="Arial" w:cs="Arial"/>
          <w:sz w:val="20"/>
          <w:lang w:val="en-US"/>
        </w:rPr>
        <w:t xml:space="preserve"> the</w:t>
      </w:r>
      <w:r w:rsidRPr="005B6B75">
        <w:rPr>
          <w:rFonts w:ascii="Arial" w:hAnsi="Arial" w:cs="Arial"/>
          <w:sz w:val="20"/>
          <w:lang w:val="en-US"/>
        </w:rPr>
        <w:t xml:space="preserve"> UK and Ireland, commented: “</w:t>
      </w:r>
      <w:r w:rsidR="00532EF3">
        <w:rPr>
          <w:rFonts w:ascii="Arial" w:hAnsi="Arial" w:cs="Arial"/>
          <w:sz w:val="20"/>
          <w:lang w:val="en-US"/>
        </w:rPr>
        <w:t>ANDRITZ will deliver a state-of-the-</w:t>
      </w:r>
      <w:r w:rsidRPr="005B6B75">
        <w:rPr>
          <w:rFonts w:ascii="Arial" w:hAnsi="Arial" w:cs="Arial"/>
          <w:sz w:val="20"/>
          <w:lang w:val="en-US"/>
        </w:rPr>
        <w:t>art mill with innovative technology and leading operational efficiencies. We view this as a long-term relationship between our companies</w:t>
      </w:r>
      <w:r w:rsidR="00FC681D">
        <w:rPr>
          <w:rFonts w:ascii="Arial" w:hAnsi="Arial" w:cs="Arial"/>
          <w:sz w:val="20"/>
          <w:lang w:val="en-US"/>
        </w:rPr>
        <w:t>,</w:t>
      </w:r>
      <w:r w:rsidRPr="005B6B75">
        <w:rPr>
          <w:rFonts w:ascii="Arial" w:hAnsi="Arial" w:cs="Arial"/>
          <w:sz w:val="20"/>
          <w:lang w:val="en-US"/>
        </w:rPr>
        <w:t xml:space="preserve"> and with our highly experienced UK service</w:t>
      </w:r>
      <w:r w:rsidR="00532EF3">
        <w:rPr>
          <w:rFonts w:ascii="Arial" w:hAnsi="Arial" w:cs="Arial"/>
          <w:sz w:val="20"/>
          <w:lang w:val="en-US"/>
        </w:rPr>
        <w:t xml:space="preserve"> t</w:t>
      </w:r>
      <w:r w:rsidRPr="005B6B75">
        <w:rPr>
          <w:rFonts w:ascii="Arial" w:hAnsi="Arial" w:cs="Arial"/>
          <w:sz w:val="20"/>
          <w:lang w:val="en-US"/>
        </w:rPr>
        <w:t>eam</w:t>
      </w:r>
      <w:r w:rsidR="00FC681D">
        <w:rPr>
          <w:rFonts w:ascii="Arial" w:hAnsi="Arial" w:cs="Arial"/>
          <w:sz w:val="20"/>
          <w:lang w:val="en-US"/>
        </w:rPr>
        <w:t xml:space="preserve"> and aftermarket products</w:t>
      </w:r>
      <w:r w:rsidRPr="005B6B75">
        <w:rPr>
          <w:rFonts w:ascii="Arial" w:hAnsi="Arial" w:cs="Arial"/>
          <w:sz w:val="20"/>
          <w:lang w:val="en-US"/>
        </w:rPr>
        <w:t xml:space="preserve">, we will </w:t>
      </w:r>
      <w:r w:rsidR="00F81D44">
        <w:rPr>
          <w:rFonts w:ascii="Arial" w:hAnsi="Arial" w:cs="Arial"/>
          <w:sz w:val="20"/>
          <w:lang w:val="en-US"/>
        </w:rPr>
        <w:t xml:space="preserve">provide </w:t>
      </w:r>
      <w:r w:rsidRPr="005B6B75">
        <w:rPr>
          <w:rFonts w:ascii="Arial" w:hAnsi="Arial" w:cs="Arial"/>
          <w:sz w:val="20"/>
          <w:lang w:val="en-US"/>
        </w:rPr>
        <w:t xml:space="preserve">support </w:t>
      </w:r>
      <w:r w:rsidR="00F81D44">
        <w:rPr>
          <w:rFonts w:ascii="Arial" w:hAnsi="Arial" w:cs="Arial"/>
          <w:sz w:val="20"/>
          <w:lang w:val="en-US"/>
        </w:rPr>
        <w:t xml:space="preserve">over </w:t>
      </w:r>
      <w:r w:rsidRPr="005B6B75">
        <w:rPr>
          <w:rFonts w:ascii="Arial" w:hAnsi="Arial" w:cs="Arial"/>
          <w:sz w:val="20"/>
          <w:lang w:val="en-US"/>
        </w:rPr>
        <w:t>the plant</w:t>
      </w:r>
      <w:r w:rsidR="00F81D44">
        <w:rPr>
          <w:rFonts w:ascii="Arial" w:hAnsi="Arial" w:cs="Arial"/>
          <w:sz w:val="20"/>
          <w:lang w:val="en-US"/>
        </w:rPr>
        <w:t>´s</w:t>
      </w:r>
      <w:r w:rsidRPr="005B6B75">
        <w:rPr>
          <w:rFonts w:ascii="Arial" w:hAnsi="Arial" w:cs="Arial"/>
          <w:sz w:val="20"/>
          <w:lang w:val="en-US"/>
        </w:rPr>
        <w:t xml:space="preserve"> entire lifetime.”</w:t>
      </w:r>
    </w:p>
    <w:p w:rsidR="00B9651A" w:rsidRDefault="00B9651A" w:rsidP="007C5224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en-US"/>
        </w:rPr>
      </w:pPr>
    </w:p>
    <w:p w:rsidR="0088165A" w:rsidRPr="002F5EAC" w:rsidRDefault="001635D3" w:rsidP="007C5224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  <w:r>
        <w:rPr>
          <w:rFonts w:ascii="Arial" w:eastAsia="Times New Roman" w:hAnsi="Arial" w:cs="Arial"/>
          <w:spacing w:val="0"/>
          <w:kern w:val="0"/>
          <w:sz w:val="20"/>
          <w:szCs w:val="24"/>
          <w:lang w:val="en-US" w:eastAsia="de-DE"/>
        </w:rPr>
        <w:t>–</w:t>
      </w:r>
      <w:r w:rsidR="0088165A" w:rsidRPr="002F5EA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End –</w:t>
      </w:r>
    </w:p>
    <w:p w:rsidR="00441B4D" w:rsidRPr="007C5224" w:rsidRDefault="00441B4D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</w:p>
    <w:p w:rsidR="00441B4D" w:rsidRDefault="00441B4D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</w:p>
    <w:p w:rsidR="007C5224" w:rsidRDefault="007C5224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</w:p>
    <w:p w:rsidR="007C5224" w:rsidRDefault="007C5224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</w:p>
    <w:p w:rsidR="007C5224" w:rsidRPr="007C5224" w:rsidRDefault="007C5224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</w:p>
    <w:p w:rsidR="007C5224" w:rsidRPr="007C5224" w:rsidRDefault="007C5224" w:rsidP="007C5224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GB"/>
        </w:rPr>
      </w:pPr>
      <w:r w:rsidRPr="007C5224">
        <w:rPr>
          <w:rFonts w:ascii="Arial" w:hAnsi="Arial"/>
          <w:b/>
          <w:color w:val="000000"/>
          <w:sz w:val="18"/>
          <w:szCs w:val="18"/>
          <w:lang w:val="en-GB"/>
        </w:rPr>
        <w:t xml:space="preserve">Press release available for download </w:t>
      </w:r>
    </w:p>
    <w:p w:rsidR="007C5224" w:rsidRPr="007C5224" w:rsidRDefault="007C5224" w:rsidP="007C5224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  <w:lang w:val="en-GB"/>
        </w:rPr>
      </w:pPr>
      <w:r w:rsidRPr="007C5224">
        <w:rPr>
          <w:rFonts w:ascii="Arial" w:hAnsi="Arial"/>
          <w:color w:val="000000"/>
          <w:sz w:val="18"/>
          <w:szCs w:val="18"/>
          <w:lang w:val="en-GB"/>
        </w:rPr>
        <w:t xml:space="preserve">The press release is available for download at </w:t>
      </w:r>
      <w:hyperlink r:id="rId9" w:history="1">
        <w:r w:rsidRPr="007C5224">
          <w:rPr>
            <w:rStyle w:val="Hyperlink"/>
            <w:rFonts w:ascii="Arial" w:hAnsi="Arial"/>
            <w:sz w:val="18"/>
            <w:szCs w:val="18"/>
            <w:lang w:val="en-GB"/>
          </w:rPr>
          <w:t>www.andritz.com/news</w:t>
        </w:r>
      </w:hyperlink>
      <w:r w:rsidRPr="007C5224">
        <w:rPr>
          <w:rFonts w:ascii="Arial" w:hAnsi="Arial"/>
          <w:color w:val="000000"/>
          <w:sz w:val="18"/>
          <w:szCs w:val="18"/>
          <w:lang w:val="en-GB"/>
        </w:rPr>
        <w:t>.</w:t>
      </w:r>
    </w:p>
    <w:p w:rsidR="00524B00" w:rsidRPr="007C5224" w:rsidRDefault="00524B00" w:rsidP="00524B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</w:p>
    <w:p w:rsidR="00DD15B7" w:rsidRPr="007C5224" w:rsidRDefault="00524B00" w:rsidP="00DD1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eastAsia="MS Mincho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7C5224"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For further information, please contact</w:t>
      </w:r>
      <w:proofErr w:type="gramStart"/>
      <w:r w:rsidRPr="007C5224"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:</w:t>
      </w:r>
      <w:proofErr w:type="gramEnd"/>
      <w:r w:rsidR="00DD15B7" w:rsidRPr="007C5224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DD15B7" w:rsidRPr="007C5224">
        <w:rPr>
          <w:rFonts w:ascii="Arial" w:hAnsi="Arial" w:cs="Arial"/>
          <w:sz w:val="18"/>
          <w:szCs w:val="18"/>
          <w:lang w:val="en-US"/>
        </w:rPr>
        <w:t>ANDRITZ GROUP</w:t>
      </w:r>
      <w:r w:rsidR="00DD15B7" w:rsidRPr="007C5224">
        <w:rPr>
          <w:rFonts w:ascii="Arial" w:hAnsi="Arial" w:cs="Arial"/>
          <w:sz w:val="18"/>
          <w:szCs w:val="18"/>
          <w:lang w:val="en-US"/>
        </w:rPr>
        <w:br/>
        <w:t>Michael Buchbauer</w:t>
      </w:r>
      <w:r w:rsidR="00DD15B7" w:rsidRPr="007C5224">
        <w:rPr>
          <w:rFonts w:ascii="Arial" w:hAnsi="Arial" w:cs="Arial"/>
          <w:sz w:val="18"/>
          <w:szCs w:val="18"/>
          <w:lang w:val="en-US"/>
        </w:rPr>
        <w:br/>
        <w:t>Head of Corporate Communications</w:t>
      </w:r>
      <w:r w:rsidR="00DD15B7" w:rsidRPr="007C5224">
        <w:rPr>
          <w:rFonts w:ascii="Arial" w:hAnsi="Arial" w:cs="Arial"/>
          <w:sz w:val="18"/>
          <w:szCs w:val="18"/>
          <w:lang w:val="en-US"/>
        </w:rPr>
        <w:br/>
      </w:r>
      <w:hyperlink r:id="rId10" w:tgtFrame="_blank" w:history="1">
        <w:r w:rsidR="00DD15B7" w:rsidRPr="007C5224">
          <w:rPr>
            <w:rStyle w:val="Hyperlink"/>
            <w:rFonts w:ascii="Arial" w:hAnsi="Arial" w:cs="Arial"/>
            <w:sz w:val="18"/>
            <w:szCs w:val="18"/>
            <w:lang w:val="en-US"/>
          </w:rPr>
          <w:t>michael.buchbauer@andritz.com</w:t>
        </w:r>
      </w:hyperlink>
    </w:p>
    <w:p w:rsidR="00524B00" w:rsidRPr="007C5224" w:rsidRDefault="00524B00" w:rsidP="00524B0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</w:pPr>
    </w:p>
    <w:p w:rsidR="00524B00" w:rsidRPr="007C5224" w:rsidRDefault="00524B00" w:rsidP="00524B00">
      <w:pPr>
        <w:spacing w:after="0" w:line="240" w:lineRule="exact"/>
        <w:jc w:val="left"/>
        <w:outlineLvl w:val="0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US" w:eastAsia="de-DE"/>
        </w:rPr>
      </w:pPr>
      <w:r w:rsidRPr="007C5224"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 w:eastAsia="de-DE"/>
        </w:rPr>
        <w:t>The ANDRITZ GROUP</w:t>
      </w:r>
    </w:p>
    <w:p w:rsidR="00524B00" w:rsidRPr="007C5224" w:rsidRDefault="00524B00" w:rsidP="00524B0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</w:pPr>
      <w:r w:rsidRPr="007C5224"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</w:t>
      </w:r>
      <w:r w:rsidR="00DD15B7" w:rsidRPr="007C5224"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  <w:t xml:space="preserve">ia, and has a staff of </w:t>
      </w:r>
      <w:r w:rsidR="0032146C" w:rsidRPr="007C5224"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  <w:t>approximately</w:t>
      </w:r>
      <w:r w:rsidR="00DD15B7" w:rsidRPr="007C5224"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  <w:t xml:space="preserve"> 24,5</w:t>
      </w:r>
      <w:r w:rsidRPr="007C5224">
        <w:rPr>
          <w:rFonts w:ascii="Arial" w:eastAsia="Times New Roman" w:hAnsi="Arial" w:cs="Arial"/>
          <w:spacing w:val="0"/>
          <w:kern w:val="0"/>
          <w:sz w:val="18"/>
          <w:szCs w:val="18"/>
          <w:lang w:val="en-US" w:eastAsia="de-DE"/>
        </w:rPr>
        <w:t>00 employees. ANDRITZ operates over 250 sites worldwide.</w:t>
      </w:r>
    </w:p>
    <w:p w:rsidR="00524B00" w:rsidRPr="007C5224" w:rsidRDefault="00524B00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US"/>
        </w:rPr>
      </w:pPr>
    </w:p>
    <w:p w:rsidR="006223C5" w:rsidRPr="007C5224" w:rsidRDefault="006223C5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US"/>
        </w:rPr>
      </w:pPr>
      <w:r w:rsidRPr="007C5224">
        <w:rPr>
          <w:rFonts w:ascii="Arial" w:hAnsi="Arial" w:cs="Arial"/>
          <w:b/>
          <w:sz w:val="18"/>
          <w:szCs w:val="18"/>
          <w:lang w:val="en-US"/>
        </w:rPr>
        <w:t>A</w:t>
      </w:r>
      <w:r w:rsidR="00773CD2" w:rsidRPr="007C5224">
        <w:rPr>
          <w:rFonts w:ascii="Arial" w:hAnsi="Arial" w:cs="Arial"/>
          <w:b/>
          <w:sz w:val="18"/>
          <w:szCs w:val="18"/>
          <w:lang w:val="en-US"/>
        </w:rPr>
        <w:t xml:space="preserve">NDRITZ Feed </w:t>
      </w:r>
      <w:r w:rsidR="00DD15B7" w:rsidRPr="007C5224">
        <w:rPr>
          <w:rFonts w:ascii="Arial" w:hAnsi="Arial" w:cs="Arial"/>
          <w:b/>
          <w:sz w:val="18"/>
          <w:szCs w:val="18"/>
          <w:lang w:val="en-US"/>
        </w:rPr>
        <w:t xml:space="preserve">&amp; Biofuel </w:t>
      </w:r>
      <w:r w:rsidR="00773CD2" w:rsidRPr="007C5224">
        <w:rPr>
          <w:rFonts w:ascii="Arial" w:hAnsi="Arial" w:cs="Arial"/>
          <w:b/>
          <w:sz w:val="18"/>
          <w:szCs w:val="18"/>
          <w:lang w:val="en-US"/>
        </w:rPr>
        <w:t>Technologies</w:t>
      </w:r>
    </w:p>
    <w:p w:rsidR="006223C5" w:rsidRPr="007C5224" w:rsidRDefault="00773CD2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US"/>
        </w:rPr>
      </w:pPr>
      <w:r w:rsidRPr="007C5224">
        <w:rPr>
          <w:rFonts w:ascii="Arial" w:hAnsi="Arial" w:cs="Arial"/>
          <w:sz w:val="18"/>
          <w:szCs w:val="18"/>
          <w:lang w:val="en-US"/>
        </w:rPr>
        <w:t xml:space="preserve">ANDRITZ Feed </w:t>
      </w:r>
      <w:r w:rsidR="00DD15B7" w:rsidRPr="007C5224">
        <w:rPr>
          <w:rFonts w:ascii="Arial" w:hAnsi="Arial" w:cs="Arial"/>
          <w:sz w:val="18"/>
          <w:szCs w:val="18"/>
          <w:lang w:val="en-US"/>
        </w:rPr>
        <w:t xml:space="preserve">&amp; Biofuel </w:t>
      </w:r>
      <w:r w:rsidR="00B93BEF" w:rsidRPr="007C5224">
        <w:rPr>
          <w:rFonts w:ascii="Arial" w:hAnsi="Arial" w:cs="Arial"/>
          <w:sz w:val="18"/>
          <w:szCs w:val="18"/>
          <w:lang w:val="en-US"/>
        </w:rPr>
        <w:t>Technologies is a leading supplier of technologies, systems, and aftermarket services for the animal feed, aqua feed, and pet food industries, as well as for the biofuel pelleting industry.</w:t>
      </w:r>
    </w:p>
    <w:bookmarkEnd w:id="6"/>
    <w:sectPr w:rsidR="006223C5" w:rsidRPr="007C5224" w:rsidSect="00E75752">
      <w:headerReference w:type="default" r:id="rId11"/>
      <w:headerReference w:type="first" r:id="rId12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2B" w:rsidRPr="0088201D" w:rsidRDefault="00E1342B" w:rsidP="006A7019">
      <w:r>
        <w:separator/>
      </w:r>
    </w:p>
  </w:endnote>
  <w:endnote w:type="continuationSeparator" w:id="0">
    <w:p w:rsidR="00E1342B" w:rsidRPr="0088201D" w:rsidRDefault="00E1342B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2B" w:rsidRPr="0088201D" w:rsidRDefault="00E1342B" w:rsidP="006A7019">
      <w:r>
        <w:separator/>
      </w:r>
    </w:p>
  </w:footnote>
  <w:footnote w:type="continuationSeparator" w:id="0">
    <w:p w:rsidR="00E1342B" w:rsidRPr="0088201D" w:rsidRDefault="00E1342B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Page</w:t>
    </w:r>
    <w:r w:rsidR="00E32781" w:rsidRPr="008A6F0F">
      <w:rPr>
        <w:color w:val="000000"/>
        <w:sz w:val="14"/>
        <w:szCs w:val="14"/>
      </w:rPr>
      <w:t xml:space="preserve">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7C5224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 xml:space="preserve"> (</w:t>
    </w:r>
    <w:r>
      <w:rPr>
        <w:color w:val="000000"/>
      </w:rPr>
      <w:t>total</w:t>
    </w:r>
    <w:r w:rsidR="00E32781" w:rsidRPr="008A6F0F">
      <w:rPr>
        <w:color w:val="000000"/>
      </w:rPr>
      <w:t xml:space="preserve">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7C5224">
      <w:rPr>
        <w:noProof/>
        <w:color w:val="000000"/>
      </w:rPr>
      <w:t>1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2D866E22" wp14:editId="193BE1D3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398CF79B" wp14:editId="7003B585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5957A2B4" wp14:editId="1209C91B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D7767AE6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8182C624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FFA884D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940&lt;/create&gt;_x000d__x000a_&lt;author&gt;Wolf Petra&lt;/author&gt;_x000d__x000a_&lt;page&gt;3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4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1754_x0009_4385&lt;/create&gt;_x000d__x000a_&lt;author&gt;Wolf Petra&lt;/author&gt;_x000d__x000a_&lt;page&gt;1&lt;/page&gt;_x000d__x000a_&lt;block&gt;&lt;/block&gt;_x000d__x000a_&lt;status&gt;42124_x0009_5506&lt;/status&gt;_x000d__x000a_&lt;comment&gt;&lt;/comment&gt;_x000d__x000a_&lt;sharep_1&gt;&lt;/sharep_1&gt;_x000d__x000a_&lt;sharep_2&gt;&lt;/sharep_2&gt;_x000d__x000a_&lt;warnings&gt;0|0|0|0|0|0|0|0|0|0|0|0&lt;/warnings&gt;_x000d__x000a_&lt;FSTCOLU&gt;2014-04-30T15:39:5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5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0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507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73&lt;/create&gt;_x000d__x000a_&lt;author&gt;Kainbacher Mario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4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6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281109137_1460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4863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7FC"/>
    <w:rsid w:val="0009292F"/>
    <w:rsid w:val="000931B8"/>
    <w:rsid w:val="000950AD"/>
    <w:rsid w:val="00095474"/>
    <w:rsid w:val="000958B1"/>
    <w:rsid w:val="000958C2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5D3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6E1D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08A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5047"/>
    <w:rsid w:val="002553B4"/>
    <w:rsid w:val="0025563B"/>
    <w:rsid w:val="002565F2"/>
    <w:rsid w:val="002569E6"/>
    <w:rsid w:val="00256B5E"/>
    <w:rsid w:val="00257BCF"/>
    <w:rsid w:val="00260CDF"/>
    <w:rsid w:val="002611CC"/>
    <w:rsid w:val="0026223A"/>
    <w:rsid w:val="002627A0"/>
    <w:rsid w:val="00264C9F"/>
    <w:rsid w:val="00264FBD"/>
    <w:rsid w:val="00265825"/>
    <w:rsid w:val="0026634E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5626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7203"/>
    <w:rsid w:val="002E0C21"/>
    <w:rsid w:val="002E0CB3"/>
    <w:rsid w:val="002E12D0"/>
    <w:rsid w:val="002E12FC"/>
    <w:rsid w:val="002E218E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6C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6253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7084"/>
    <w:rsid w:val="00420056"/>
    <w:rsid w:val="00420FC9"/>
    <w:rsid w:val="004217D5"/>
    <w:rsid w:val="00426FF4"/>
    <w:rsid w:val="00430391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1B4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5B27"/>
    <w:rsid w:val="00517435"/>
    <w:rsid w:val="005200A5"/>
    <w:rsid w:val="00520AF5"/>
    <w:rsid w:val="0052125E"/>
    <w:rsid w:val="00521786"/>
    <w:rsid w:val="00523499"/>
    <w:rsid w:val="005243E1"/>
    <w:rsid w:val="00524B00"/>
    <w:rsid w:val="00525771"/>
    <w:rsid w:val="005258F9"/>
    <w:rsid w:val="00525A49"/>
    <w:rsid w:val="0052722C"/>
    <w:rsid w:val="00527AF8"/>
    <w:rsid w:val="00530E13"/>
    <w:rsid w:val="00532D63"/>
    <w:rsid w:val="00532EF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6B75"/>
    <w:rsid w:val="005B7523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76F06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81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6ED5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66B3E"/>
    <w:rsid w:val="00770C24"/>
    <w:rsid w:val="00772203"/>
    <w:rsid w:val="00773A00"/>
    <w:rsid w:val="00773CD2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21BE"/>
    <w:rsid w:val="007937FB"/>
    <w:rsid w:val="007942E2"/>
    <w:rsid w:val="00795D52"/>
    <w:rsid w:val="00796FBF"/>
    <w:rsid w:val="00797310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5224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17A0B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2654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E93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5A92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1651"/>
    <w:rsid w:val="00991DD9"/>
    <w:rsid w:val="00991F3F"/>
    <w:rsid w:val="00992269"/>
    <w:rsid w:val="00992362"/>
    <w:rsid w:val="00992771"/>
    <w:rsid w:val="009927A2"/>
    <w:rsid w:val="00992E7D"/>
    <w:rsid w:val="009940FD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C7B41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0A8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5038"/>
    <w:rsid w:val="00A7632D"/>
    <w:rsid w:val="00A76360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0AB3"/>
    <w:rsid w:val="00AA153E"/>
    <w:rsid w:val="00AA1753"/>
    <w:rsid w:val="00AA196B"/>
    <w:rsid w:val="00AA1AD5"/>
    <w:rsid w:val="00AA3293"/>
    <w:rsid w:val="00AA559D"/>
    <w:rsid w:val="00AA635C"/>
    <w:rsid w:val="00AA64BE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A0C"/>
    <w:rsid w:val="00AE4BAF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2709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3BEF"/>
    <w:rsid w:val="00B94A57"/>
    <w:rsid w:val="00B94FF5"/>
    <w:rsid w:val="00B95425"/>
    <w:rsid w:val="00B95715"/>
    <w:rsid w:val="00B957EA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28BC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012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482E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15B7"/>
    <w:rsid w:val="00DD2141"/>
    <w:rsid w:val="00DD286C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42B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5763"/>
    <w:rsid w:val="00E47015"/>
    <w:rsid w:val="00E501CA"/>
    <w:rsid w:val="00E50A29"/>
    <w:rsid w:val="00E52555"/>
    <w:rsid w:val="00E52E87"/>
    <w:rsid w:val="00E52EB5"/>
    <w:rsid w:val="00E5307A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3AF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312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67F0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C2E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762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D44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81D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ichael.buchbauer@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7395F-A728-423A-85B4-614A19950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1</Pages>
  <Words>319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3</cp:revision>
  <cp:lastPrinted>2016-04-06T07:00:00Z</cp:lastPrinted>
  <dcterms:created xsi:type="dcterms:W3CDTF">2016-04-06T07:36:00Z</dcterms:created>
  <dcterms:modified xsi:type="dcterms:W3CDTF">2016-04-19T06:15:00Z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