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7578" w:rsidRDefault="00657578" w:rsidP="00F25A6F">
      <w:pPr>
        <w:pStyle w:val="Documenttitle"/>
        <w:spacing w:line="360" w:lineRule="auto"/>
        <w:outlineLvl w:val="0"/>
      </w:pPr>
      <w:r>
        <w:t>Presse-Information</w:t>
      </w:r>
    </w:p>
    <w:p w:rsidR="00657578" w:rsidRDefault="00657578">
      <w:pPr>
        <w:rPr>
          <w:b/>
          <w:bCs/>
          <w:sz w:val="24"/>
          <w:szCs w:val="24"/>
        </w:rPr>
      </w:pPr>
    </w:p>
    <w:p w:rsidR="00657578" w:rsidRDefault="00657578" w:rsidP="00EB11DE">
      <w:pPr>
        <w:rPr>
          <w:b/>
          <w:bCs/>
          <w:sz w:val="24"/>
          <w:szCs w:val="24"/>
        </w:rPr>
      </w:pPr>
      <w:r>
        <w:rPr>
          <w:b/>
          <w:sz w:val="24"/>
        </w:rPr>
        <w:t xml:space="preserve">ANDRITZ </w:t>
      </w:r>
      <w:proofErr w:type="spellStart"/>
      <w:r>
        <w:rPr>
          <w:b/>
          <w:sz w:val="24"/>
        </w:rPr>
        <w:t>Nonwoven</w:t>
      </w:r>
      <w:proofErr w:type="spellEnd"/>
      <w:r>
        <w:rPr>
          <w:b/>
          <w:sz w:val="24"/>
        </w:rPr>
        <w:t xml:space="preserve"> s</w:t>
      </w:r>
      <w:r w:rsidR="00B11CD3">
        <w:rPr>
          <w:b/>
          <w:sz w:val="24"/>
        </w:rPr>
        <w:t xml:space="preserve">tellt neueste Innovationen </w:t>
      </w:r>
      <w:r w:rsidR="00A61E47">
        <w:rPr>
          <w:b/>
          <w:sz w:val="24"/>
        </w:rPr>
        <w:t xml:space="preserve">auf der </w:t>
      </w:r>
      <w:r>
        <w:rPr>
          <w:b/>
          <w:sz w:val="24"/>
        </w:rPr>
        <w:t>IDEA16 in Boston vor</w:t>
      </w:r>
    </w:p>
    <w:p w:rsidR="00657578" w:rsidRDefault="00657578" w:rsidP="00CC29F3">
      <w:pPr>
        <w:jc w:val="both"/>
        <w:rPr>
          <w:rFonts w:ascii="Calibri" w:hAnsi="Calibri" w:cs="Calibri"/>
          <w:b/>
          <w:bCs/>
          <w:sz w:val="22"/>
          <w:szCs w:val="22"/>
        </w:rPr>
      </w:pPr>
    </w:p>
    <w:p w:rsidR="004B4E20" w:rsidRDefault="00A74C3C" w:rsidP="004B4E20">
      <w:r w:rsidRPr="006230CF">
        <w:rPr>
          <w:b/>
        </w:rPr>
        <w:t xml:space="preserve">Graz, </w:t>
      </w:r>
      <w:r w:rsidR="00824145">
        <w:rPr>
          <w:b/>
        </w:rPr>
        <w:t>2</w:t>
      </w:r>
      <w:bookmarkStart w:id="0" w:name="_GoBack"/>
      <w:bookmarkEnd w:id="0"/>
      <w:r>
        <w:rPr>
          <w:b/>
        </w:rPr>
        <w:t>. März 2016.</w:t>
      </w:r>
      <w:r>
        <w:t xml:space="preserve">  ANDRITZ Nonwoven, Teil des internationalen Technologiekonzerns ANDRITZ, wird </w:t>
      </w:r>
      <w:r w:rsidR="00A348DA">
        <w:t xml:space="preserve">auf der IDEA16, der wichtigsten Messe für die Vliesstoff-Industrie in den USA (3. bis 5. Mai 2016 in Boston, Stand 801), </w:t>
      </w:r>
      <w:r>
        <w:t xml:space="preserve">seine neuesten Innovationen präsentieren. Ob Trockenvlies, Nassvlies, </w:t>
      </w:r>
      <w:proofErr w:type="spellStart"/>
      <w:r>
        <w:t>Spunbond</w:t>
      </w:r>
      <w:proofErr w:type="spellEnd"/>
      <w:r>
        <w:t xml:space="preserve">, </w:t>
      </w:r>
      <w:proofErr w:type="spellStart"/>
      <w:r>
        <w:t>Spunlace</w:t>
      </w:r>
      <w:proofErr w:type="spellEnd"/>
      <w:r>
        <w:t xml:space="preserve"> oder Nadelvlies</w:t>
      </w:r>
      <w:r w:rsidR="00A348DA">
        <w:t xml:space="preserve">: </w:t>
      </w:r>
      <w:r>
        <w:t xml:space="preserve">ANDRITZ </w:t>
      </w:r>
      <w:proofErr w:type="spellStart"/>
      <w:r>
        <w:t>Nonwoven</w:t>
      </w:r>
      <w:proofErr w:type="spellEnd"/>
      <w:r>
        <w:t xml:space="preserve"> bietet hauseigene, integrierte Lösungen </w:t>
      </w:r>
      <w:r w:rsidR="00B064EC">
        <w:t xml:space="preserve">– </w:t>
      </w:r>
      <w:r>
        <w:t>von der Vliesbildung bis zur Veredelung.</w:t>
      </w:r>
    </w:p>
    <w:p w:rsidR="00554D9D" w:rsidRDefault="00554D9D" w:rsidP="004B4E20"/>
    <w:p w:rsidR="006E4A76" w:rsidRDefault="006E4A76" w:rsidP="004B4E20">
      <w:pPr>
        <w:rPr>
          <w:b/>
        </w:rPr>
      </w:pPr>
      <w:r>
        <w:rPr>
          <w:b/>
        </w:rPr>
        <w:t xml:space="preserve">ANDRITZ </w:t>
      </w:r>
      <w:proofErr w:type="spellStart"/>
      <w:r>
        <w:rPr>
          <w:b/>
        </w:rPr>
        <w:t>neXcal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quadriga</w:t>
      </w:r>
      <w:proofErr w:type="spellEnd"/>
      <w:r>
        <w:rPr>
          <w:b/>
        </w:rPr>
        <w:t xml:space="preserve"> </w:t>
      </w:r>
      <w:proofErr w:type="spellStart"/>
      <w:r w:rsidR="008874C8">
        <w:rPr>
          <w:b/>
        </w:rPr>
        <w:t>Thermobonding</w:t>
      </w:r>
      <w:proofErr w:type="spellEnd"/>
      <w:r w:rsidR="00C50E7D">
        <w:rPr>
          <w:b/>
        </w:rPr>
        <w:t>-K</w:t>
      </w:r>
      <w:r w:rsidR="008874C8">
        <w:rPr>
          <w:b/>
        </w:rPr>
        <w:t>alander</w:t>
      </w:r>
      <w:r>
        <w:rPr>
          <w:b/>
        </w:rPr>
        <w:t>:</w:t>
      </w:r>
    </w:p>
    <w:p w:rsidR="00F33AF0" w:rsidRDefault="006E4A76" w:rsidP="004B4E20">
      <w:pPr>
        <w:rPr>
          <w:b/>
        </w:rPr>
      </w:pPr>
      <w:r>
        <w:rPr>
          <w:b/>
        </w:rPr>
        <w:t>Höhere Kapazität, Prozessstabilität und Produktqualität</w:t>
      </w:r>
    </w:p>
    <w:p w:rsidR="006E4A76" w:rsidRDefault="008874C8" w:rsidP="004B4E20">
      <w:r>
        <w:t xml:space="preserve">In einem </w:t>
      </w:r>
      <w:r w:rsidR="00A348DA">
        <w:t xml:space="preserve">sich ständig </w:t>
      </w:r>
      <w:r>
        <w:t>ver</w:t>
      </w:r>
      <w:r w:rsidR="003843B6">
        <w:t>ändernde</w:t>
      </w:r>
      <w:r>
        <w:t>n</w:t>
      </w:r>
      <w:r w:rsidR="003843B6">
        <w:t xml:space="preserve"> Hygieneartikel</w:t>
      </w:r>
      <w:r w:rsidR="00A348DA">
        <w:t>-Markt</w:t>
      </w:r>
      <w:r>
        <w:t xml:space="preserve"> ist eine Vielzahl neuer </w:t>
      </w:r>
      <w:proofErr w:type="spellStart"/>
      <w:r>
        <w:t>Gravurmuster</w:t>
      </w:r>
      <w:proofErr w:type="spellEnd"/>
      <w:r w:rsidR="00A348DA">
        <w:t xml:space="preserve"> </w:t>
      </w:r>
      <w:r>
        <w:t>als Reaktion auf erhöhte Ansprüche an</w:t>
      </w:r>
      <w:r w:rsidR="00A348DA">
        <w:t xml:space="preserve"> </w:t>
      </w:r>
      <w:r w:rsidR="003843B6">
        <w:t xml:space="preserve">Oberflächenstrukturen </w:t>
      </w:r>
      <w:r w:rsidR="00A348DA">
        <w:t>und</w:t>
      </w:r>
      <w:r w:rsidR="003843B6">
        <w:t xml:space="preserve"> Vliesstoffeigenschaften eine große Herausforderung </w:t>
      </w:r>
      <w:r>
        <w:t>an</w:t>
      </w:r>
      <w:r w:rsidR="00A348DA">
        <w:t xml:space="preserve"> </w:t>
      </w:r>
      <w:r w:rsidR="003843B6">
        <w:t xml:space="preserve">die Flexibilität der Vliesstoffhersteller. Das </w:t>
      </w:r>
      <w:r>
        <w:t>herausragende</w:t>
      </w:r>
      <w:r w:rsidR="003843B6">
        <w:t>, neue 5-Walzen-Kal</w:t>
      </w:r>
      <w:r w:rsidR="00C50E7D">
        <w:t>a</w:t>
      </w:r>
      <w:r w:rsidR="003843B6">
        <w:t xml:space="preserve">nderkonzept </w:t>
      </w:r>
      <w:r w:rsidR="006F3AC2">
        <w:t>ist ein</w:t>
      </w:r>
      <w:r w:rsidR="003843B6">
        <w:t xml:space="preserve"> Meilenstein in </w:t>
      </w:r>
      <w:r w:rsidR="00B32029">
        <w:t>Bezug auf</w:t>
      </w:r>
      <w:r w:rsidR="003843B6">
        <w:t xml:space="preserve"> </w:t>
      </w:r>
      <w:r w:rsidR="006F3AC2">
        <w:t xml:space="preserve">Steigerung von </w:t>
      </w:r>
      <w:r w:rsidR="003843B6">
        <w:t xml:space="preserve">Kapazität, Prozessstabilität und Produktqualität. </w:t>
      </w:r>
      <w:r w:rsidR="006F3AC2">
        <w:t xml:space="preserve">Der </w:t>
      </w:r>
      <w:proofErr w:type="spellStart"/>
      <w:r w:rsidR="003843B6">
        <w:t>neXcal</w:t>
      </w:r>
      <w:proofErr w:type="spellEnd"/>
      <w:r w:rsidR="003843B6">
        <w:t xml:space="preserve"> </w:t>
      </w:r>
      <w:proofErr w:type="spellStart"/>
      <w:r w:rsidR="003843B6">
        <w:t>quadriga</w:t>
      </w:r>
      <w:proofErr w:type="spellEnd"/>
      <w:r w:rsidR="003843B6">
        <w:t xml:space="preserve"> von ANDRITZ Küsters ist mit </w:t>
      </w:r>
      <w:proofErr w:type="gramStart"/>
      <w:r w:rsidR="003843B6">
        <w:t>der</w:t>
      </w:r>
      <w:proofErr w:type="gramEnd"/>
      <w:r w:rsidR="003843B6">
        <w:t xml:space="preserve"> bewährten Hot</w:t>
      </w:r>
      <w:r w:rsidR="006F3AC2">
        <w:t xml:space="preserve"> </w:t>
      </w:r>
      <w:r w:rsidR="003843B6">
        <w:t>S-</w:t>
      </w:r>
      <w:r w:rsidR="006F3AC2">
        <w:t xml:space="preserve">Roll </w:t>
      </w:r>
      <w:r w:rsidR="003843B6">
        <w:t>und vier Prägewalzen mit vollautomatischem Produktionswechsel ausgestattet.</w:t>
      </w:r>
    </w:p>
    <w:p w:rsidR="00124D7E" w:rsidRDefault="008C2D62" w:rsidP="004B4E20">
      <w:r>
        <w:rPr>
          <w:noProof/>
          <w:lang w:bidi="ar-SA"/>
        </w:rPr>
        <w:drawing>
          <wp:anchor distT="0" distB="0" distL="114300" distR="114300" simplePos="0" relativeHeight="251660288" behindDoc="1" locked="0" layoutInCell="1" allowOverlap="1" wp14:anchorId="57944B3D" wp14:editId="6F173F78">
            <wp:simplePos x="0" y="0"/>
            <wp:positionH relativeFrom="column">
              <wp:posOffset>0</wp:posOffset>
            </wp:positionH>
            <wp:positionV relativeFrom="paragraph">
              <wp:posOffset>110490</wp:posOffset>
            </wp:positionV>
            <wp:extent cx="2162810" cy="1999615"/>
            <wp:effectExtent l="0" t="0" r="8890" b="635"/>
            <wp:wrapThrough wrapText="bothSides">
              <wp:wrapPolygon edited="0">
                <wp:start x="0" y="0"/>
                <wp:lineTo x="0" y="21401"/>
                <wp:lineTo x="21499" y="21401"/>
                <wp:lineTo x="21499" y="0"/>
                <wp:lineTo x="0" y="0"/>
              </wp:wrapPolygon>
            </wp:wrapThrough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D neXcal_quadriga_small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2810" cy="1999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24D7E" w:rsidRDefault="00124D7E" w:rsidP="004B4E20"/>
    <w:p w:rsidR="00124D7E" w:rsidRDefault="00124D7E" w:rsidP="004B4E20"/>
    <w:p w:rsidR="00124D7E" w:rsidRDefault="00124D7E" w:rsidP="004B4E20"/>
    <w:p w:rsidR="005E1B5E" w:rsidRDefault="005E1B5E" w:rsidP="004B4E20"/>
    <w:p w:rsidR="00124D7E" w:rsidRDefault="00124D7E" w:rsidP="004B4E20"/>
    <w:p w:rsidR="00124D7E" w:rsidRDefault="00124D7E" w:rsidP="004B4E20"/>
    <w:p w:rsidR="00124D7E" w:rsidRDefault="00124D7E" w:rsidP="004B4E20"/>
    <w:p w:rsidR="00124D7E" w:rsidRDefault="00124D7E" w:rsidP="004B4E20"/>
    <w:p w:rsidR="008C2D62" w:rsidRDefault="008C2D62" w:rsidP="004B4E20">
      <w:r>
        <w:rPr>
          <w:color w:val="0070C0"/>
          <w:sz w:val="18"/>
        </w:rPr>
        <w:t xml:space="preserve">◄ </w:t>
      </w:r>
      <w:r>
        <w:rPr>
          <w:sz w:val="18"/>
        </w:rPr>
        <w:t xml:space="preserve">ANDRITZ </w:t>
      </w:r>
      <w:proofErr w:type="spellStart"/>
      <w:r>
        <w:rPr>
          <w:sz w:val="18"/>
        </w:rPr>
        <w:t>neXcal</w:t>
      </w:r>
      <w:proofErr w:type="spellEnd"/>
      <w:r>
        <w:rPr>
          <w:sz w:val="18"/>
        </w:rPr>
        <w:t xml:space="preserve"> </w:t>
      </w:r>
      <w:proofErr w:type="spellStart"/>
      <w:r>
        <w:rPr>
          <w:sz w:val="18"/>
        </w:rPr>
        <w:t>quadriga</w:t>
      </w:r>
      <w:proofErr w:type="spellEnd"/>
    </w:p>
    <w:p w:rsidR="008C2D62" w:rsidRDefault="008C2D62" w:rsidP="004B4E20"/>
    <w:p w:rsidR="00F34EE3" w:rsidRDefault="00F34EE3" w:rsidP="003D4852">
      <w:pPr>
        <w:rPr>
          <w:b/>
        </w:rPr>
      </w:pPr>
      <w:r>
        <w:rPr>
          <w:b/>
        </w:rPr>
        <w:t xml:space="preserve">Neue Lösungen für die nachhaltige </w:t>
      </w:r>
      <w:r w:rsidR="006F3AC2">
        <w:rPr>
          <w:b/>
        </w:rPr>
        <w:t xml:space="preserve">und leistungsstarke </w:t>
      </w:r>
      <w:r>
        <w:rPr>
          <w:b/>
        </w:rPr>
        <w:t xml:space="preserve">Produktion von ultraleichten </w:t>
      </w:r>
      <w:r w:rsidR="006F3AC2">
        <w:rPr>
          <w:b/>
        </w:rPr>
        <w:t xml:space="preserve">Vliesen </w:t>
      </w:r>
    </w:p>
    <w:p w:rsidR="003D4852" w:rsidRDefault="00FB0E76" w:rsidP="003D4852">
      <w:r>
        <w:t xml:space="preserve">Da der heutige Markt für Hygieneartikel leichtere Spunlace-Vliesstoffe mit perfekter Gleichmäßigkeit verlangt, entwickelte ANDRITZ Perfojet neue Lösungen für die Produktion von ultraleichten Vliesstoffen. Dank seines hauseigenen, breit gefächerten </w:t>
      </w:r>
      <w:r w:rsidR="006F3AC2">
        <w:t xml:space="preserve">Prozesswissens </w:t>
      </w:r>
      <w:r w:rsidR="00294591">
        <w:t xml:space="preserve">rund um </w:t>
      </w:r>
      <w:r w:rsidR="006F3AC2">
        <w:t>trocken gelegtes Vlies (</w:t>
      </w:r>
      <w:proofErr w:type="spellStart"/>
      <w:r w:rsidR="006F3AC2">
        <w:t>Drylaid</w:t>
      </w:r>
      <w:proofErr w:type="spellEnd"/>
      <w:r w:rsidR="006F3AC2">
        <w:t>)</w:t>
      </w:r>
      <w:r>
        <w:t xml:space="preserve"> und Wasserstrahlverfestigung </w:t>
      </w:r>
      <w:r w:rsidR="00A026E2">
        <w:t xml:space="preserve">kann </w:t>
      </w:r>
      <w:r>
        <w:t xml:space="preserve">ANDRITZ die </w:t>
      </w:r>
      <w:r w:rsidR="00A026E2">
        <w:t xml:space="preserve">ideale </w:t>
      </w:r>
      <w:r>
        <w:t xml:space="preserve">Kombination der </w:t>
      </w:r>
      <w:proofErr w:type="spellStart"/>
      <w:r>
        <w:t>Isoweb</w:t>
      </w:r>
      <w:proofErr w:type="spellEnd"/>
      <w:r>
        <w:t xml:space="preserve"> TT Krempel und der </w:t>
      </w:r>
      <w:proofErr w:type="spellStart"/>
      <w:r>
        <w:t>Jetlace</w:t>
      </w:r>
      <w:proofErr w:type="spellEnd"/>
      <w:r>
        <w:t>-</w:t>
      </w:r>
      <w:r w:rsidR="00A026E2">
        <w:t>Wasserstrahlverfestigungseinheit anbieten</w:t>
      </w:r>
      <w:r w:rsidR="0087384A">
        <w:t xml:space="preserve"> –</w:t>
      </w:r>
      <w:r w:rsidR="00A026E2">
        <w:t xml:space="preserve"> </w:t>
      </w:r>
      <w:r>
        <w:t>die zur</w:t>
      </w:r>
      <w:r w:rsidR="00A30023">
        <w:t>z</w:t>
      </w:r>
      <w:r>
        <w:t xml:space="preserve">eit führende technische Lösung für die Veredelung von ultraleichten Spunlace-Produkten bei sehr hoher Geschwindigkeit. Vliesstoffhersteller können </w:t>
      </w:r>
      <w:r w:rsidR="00A026E2">
        <w:t xml:space="preserve">so </w:t>
      </w:r>
      <w:r>
        <w:t xml:space="preserve">ein Gewicht von 20 </w:t>
      </w:r>
      <w:r w:rsidR="00A026E2">
        <w:t xml:space="preserve">g/m² </w:t>
      </w:r>
      <w:r>
        <w:t xml:space="preserve">und </w:t>
      </w:r>
      <w:r w:rsidR="00A026E2">
        <w:t>darunter</w:t>
      </w:r>
      <w:r>
        <w:t xml:space="preserve"> für ihre ultraleichten </w:t>
      </w:r>
      <w:proofErr w:type="spellStart"/>
      <w:r>
        <w:t>Spunlace</w:t>
      </w:r>
      <w:proofErr w:type="spellEnd"/>
      <w:r>
        <w:t xml:space="preserve">-Vliesstoffe </w:t>
      </w:r>
      <w:r w:rsidR="00A026E2">
        <w:t>erzielen</w:t>
      </w:r>
      <w:r>
        <w:t xml:space="preserve">. </w:t>
      </w:r>
    </w:p>
    <w:p w:rsidR="00315DC1" w:rsidRDefault="00315DC1">
      <w:pPr>
        <w:spacing w:line="240" w:lineRule="auto"/>
      </w:pPr>
      <w:r>
        <w:br w:type="page"/>
      </w:r>
    </w:p>
    <w:p w:rsidR="006E4A76" w:rsidRPr="00DC6FDA" w:rsidRDefault="006E4A76" w:rsidP="003D4852"/>
    <w:p w:rsidR="003D4852" w:rsidRDefault="005B154C" w:rsidP="003D4852">
      <w:r>
        <w:t xml:space="preserve">Neben höchster Produktivität ist auch die Nachhaltigkeit ein ständiger Impulsgeber für weitere Entwicklungen bei ANDRITZ Nonwoven. Als Experte </w:t>
      </w:r>
      <w:r w:rsidR="00A026E2">
        <w:t>im Engineering</w:t>
      </w:r>
      <w:r>
        <w:t xml:space="preserve"> von </w:t>
      </w:r>
      <w:r w:rsidR="00A026E2">
        <w:t xml:space="preserve">Gesamtlinien </w:t>
      </w:r>
      <w:r>
        <w:t xml:space="preserve">entwickelte ANDRITZ Technologien, die erheblich zur Senkung des Energieverbrauchs und der Abfallmenge beitragen und gleichzeitig die </w:t>
      </w:r>
      <w:r w:rsidR="00A026E2">
        <w:t>Spunlace-</w:t>
      </w:r>
      <w:r>
        <w:t>Produktivität auf höchste</w:t>
      </w:r>
      <w:r w:rsidR="00396F0F">
        <w:t>m</w:t>
      </w:r>
      <w:r>
        <w:t xml:space="preserve"> Niveau </w:t>
      </w:r>
      <w:r w:rsidR="00A026E2">
        <w:t>halten</w:t>
      </w:r>
      <w:r>
        <w:t>. D</w:t>
      </w:r>
      <w:r w:rsidR="00751A1C">
        <w:t>ie Vorbefeuchtungseinheit</w:t>
      </w:r>
      <w:r>
        <w:t xml:space="preserve">, </w:t>
      </w:r>
      <w:r w:rsidR="007F0630">
        <w:t>das Design</w:t>
      </w:r>
      <w:r>
        <w:t xml:space="preserve"> der Düsenbalken, das neXecodry-System für die Trocknung, </w:t>
      </w:r>
      <w:r w:rsidR="007F0630">
        <w:t xml:space="preserve">die </w:t>
      </w:r>
      <w:r>
        <w:t xml:space="preserve">Filtration für die Wasserrückgewinnung oder die kompakte Bauweise sind Vorteile, die nur </w:t>
      </w:r>
      <w:r w:rsidR="007F0630">
        <w:t xml:space="preserve">die </w:t>
      </w:r>
      <w:r>
        <w:t xml:space="preserve">ANDRITZ </w:t>
      </w:r>
      <w:proofErr w:type="spellStart"/>
      <w:r>
        <w:t>neXline</w:t>
      </w:r>
      <w:proofErr w:type="spellEnd"/>
      <w:r>
        <w:t xml:space="preserve"> </w:t>
      </w:r>
      <w:proofErr w:type="spellStart"/>
      <w:r w:rsidR="00751A1C">
        <w:t>s</w:t>
      </w:r>
      <w:r>
        <w:t>punlace</w:t>
      </w:r>
      <w:proofErr w:type="spellEnd"/>
      <w:r>
        <w:t xml:space="preserve"> </w:t>
      </w:r>
      <w:r w:rsidR="00E57BE0">
        <w:t>bieten</w:t>
      </w:r>
      <w:r>
        <w:t xml:space="preserve"> kann.</w:t>
      </w:r>
    </w:p>
    <w:p w:rsidR="003D4852" w:rsidRDefault="003D4852" w:rsidP="003D4852"/>
    <w:p w:rsidR="00CB6D28" w:rsidRDefault="00CB6D28" w:rsidP="003D4852">
      <w:pPr>
        <w:rPr>
          <w:b/>
        </w:rPr>
      </w:pPr>
      <w:r>
        <w:rPr>
          <w:b/>
        </w:rPr>
        <w:t xml:space="preserve">Kosteneffiziente, flexible, verlässliche und robuste Nadelvlies-Linien </w:t>
      </w:r>
    </w:p>
    <w:p w:rsidR="003D4852" w:rsidRPr="00CB6D28" w:rsidRDefault="003D4852" w:rsidP="003D4852">
      <w:r>
        <w:t>ANDRITZ bietet kosteneffiziente, flexible, verlässliche und robuste, schlüsselfertige Nadelvlies-Linien – von der Faseröffnung und -mischung bis zu</w:t>
      </w:r>
      <w:r w:rsidR="00751A1C">
        <w:t>m</w:t>
      </w:r>
      <w:r>
        <w:t xml:space="preserve"> Wick</w:t>
      </w:r>
      <w:r w:rsidR="00751A1C">
        <w:t>ler</w:t>
      </w:r>
      <w:r>
        <w:t>. D</w:t>
      </w:r>
      <w:r w:rsidR="00751A1C">
        <w:t>as</w:t>
      </w:r>
      <w:r>
        <w:t xml:space="preserve"> </w:t>
      </w:r>
      <w:proofErr w:type="spellStart"/>
      <w:r>
        <w:t>neXline</w:t>
      </w:r>
      <w:proofErr w:type="spellEnd"/>
      <w:r>
        <w:t xml:space="preserve"> </w:t>
      </w:r>
      <w:proofErr w:type="spellStart"/>
      <w:r w:rsidR="00751A1C">
        <w:t>needlepunch</w:t>
      </w:r>
      <w:proofErr w:type="spellEnd"/>
      <w:r w:rsidR="0029272F">
        <w:t>-</w:t>
      </w:r>
      <w:r w:rsidR="00751A1C">
        <w:t xml:space="preserve">Portfolio deckt </w:t>
      </w:r>
      <w:r>
        <w:t xml:space="preserve">ein breites Spektrum an Endanwendungen </w:t>
      </w:r>
      <w:r w:rsidR="00751A1C">
        <w:t>ab</w:t>
      </w:r>
      <w:r w:rsidR="0029272F">
        <w:t>,</w:t>
      </w:r>
      <w:r w:rsidR="00751A1C">
        <w:t xml:space="preserve"> </w:t>
      </w:r>
      <w:r>
        <w:t xml:space="preserve">wie Geotextilien, Anwendungen für die Automobilindustrie, Filtration, </w:t>
      </w:r>
      <w:r w:rsidR="00751A1C">
        <w:t xml:space="preserve">Dachpappe </w:t>
      </w:r>
      <w:r>
        <w:t>und Beschichtungsträger.</w:t>
      </w:r>
    </w:p>
    <w:p w:rsidR="003D4852" w:rsidRDefault="003D4852" w:rsidP="003D4852">
      <w:r>
        <w:t xml:space="preserve">Die </w:t>
      </w:r>
      <w:proofErr w:type="spellStart"/>
      <w:r>
        <w:t>neXline</w:t>
      </w:r>
      <w:proofErr w:type="spellEnd"/>
      <w:r>
        <w:t xml:space="preserve"> </w:t>
      </w:r>
      <w:proofErr w:type="spellStart"/>
      <w:r w:rsidR="00751A1C">
        <w:t>needlepunch</w:t>
      </w:r>
      <w:proofErr w:type="spellEnd"/>
      <w:r w:rsidR="00751A1C">
        <w:t xml:space="preserve"> </w:t>
      </w:r>
      <w:proofErr w:type="spellStart"/>
      <w:r>
        <w:t>eXcelle</w:t>
      </w:r>
      <w:proofErr w:type="spellEnd"/>
      <w:r w:rsidR="0029272F">
        <w:t>-</w:t>
      </w:r>
      <w:r w:rsidR="00751A1C">
        <w:t xml:space="preserve">Serie ermöglicht </w:t>
      </w:r>
      <w:r>
        <w:t>individuelle Lösungen</w:t>
      </w:r>
      <w:r w:rsidR="00725F98">
        <w:t xml:space="preserve"> für Vliesstoffhersteller</w:t>
      </w:r>
      <w:r>
        <w:t xml:space="preserve">, um </w:t>
      </w:r>
      <w:r w:rsidR="0029272F">
        <w:t xml:space="preserve">bei einer Produktionskapazität zwischen 4.500 und 9.000 Tonnen jährlich </w:t>
      </w:r>
      <w:r w:rsidR="00725F98">
        <w:t>ihre Anforderungen</w:t>
      </w:r>
      <w:r>
        <w:t xml:space="preserve"> hinsichtlich </w:t>
      </w:r>
      <w:r w:rsidR="00725F98">
        <w:t xml:space="preserve">Gleichmäßigkeit des </w:t>
      </w:r>
      <w:r>
        <w:t xml:space="preserve">Gewichts, Zugfestigkeit und Homogenität </w:t>
      </w:r>
      <w:r w:rsidR="00B41691">
        <w:t>zu erfüllen</w:t>
      </w:r>
      <w:r w:rsidR="0029272F">
        <w:t xml:space="preserve">. </w:t>
      </w:r>
      <w:r>
        <w:t xml:space="preserve">ANDRITZ Asselin-Thibeau unterstützt seine Kunden bei der technischen Konfiguration der Linien und liefert </w:t>
      </w:r>
      <w:r w:rsidR="0029272F">
        <w:t xml:space="preserve">das </w:t>
      </w:r>
      <w:r>
        <w:t xml:space="preserve">dazugehörige </w:t>
      </w:r>
      <w:r w:rsidR="00294591">
        <w:t>Service</w:t>
      </w:r>
      <w:r>
        <w:t>, um die Leistung der Linien zu optimieren.</w:t>
      </w:r>
    </w:p>
    <w:p w:rsidR="00B20775" w:rsidRDefault="00AD7CCF" w:rsidP="003D4852">
      <w:r>
        <w:rPr>
          <w:noProof/>
          <w:lang w:bidi="ar-SA"/>
        </w:rPr>
        <w:drawing>
          <wp:anchor distT="0" distB="0" distL="114300" distR="114300" simplePos="0" relativeHeight="251659264" behindDoc="0" locked="0" layoutInCell="1" allowOverlap="1" wp14:anchorId="1FC8E941" wp14:editId="79A9175C">
            <wp:simplePos x="0" y="0"/>
            <wp:positionH relativeFrom="column">
              <wp:posOffset>8255</wp:posOffset>
            </wp:positionH>
            <wp:positionV relativeFrom="paragraph">
              <wp:posOffset>64135</wp:posOffset>
            </wp:positionV>
            <wp:extent cx="4624705" cy="1093470"/>
            <wp:effectExtent l="0" t="0" r="4445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Xline needlepunch_hall_small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258" b="30927"/>
                    <a:stretch/>
                  </pic:blipFill>
                  <pic:spPr bwMode="auto">
                    <a:xfrm>
                      <a:off x="0" y="0"/>
                      <a:ext cx="4624705" cy="10934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20775" w:rsidRDefault="00B20775" w:rsidP="003D4852"/>
    <w:p w:rsidR="00B20775" w:rsidRDefault="00B20775" w:rsidP="003D4852"/>
    <w:p w:rsidR="005E1B5E" w:rsidRDefault="005E1B5E" w:rsidP="003D4852"/>
    <w:p w:rsidR="005E1B5E" w:rsidRDefault="005E1B5E" w:rsidP="003D4852"/>
    <w:p w:rsidR="00B20775" w:rsidRDefault="00B20775" w:rsidP="003D4852"/>
    <w:p w:rsidR="00B20775" w:rsidRPr="00124D7E" w:rsidRDefault="00AD7CCF" w:rsidP="00B20775">
      <w:pPr>
        <w:rPr>
          <w:sz w:val="18"/>
          <w:szCs w:val="18"/>
        </w:rPr>
      </w:pPr>
      <w:r>
        <w:rPr>
          <w:color w:val="006EB4"/>
          <w:sz w:val="18"/>
        </w:rPr>
        <w:t>▲</w:t>
      </w:r>
      <w:r>
        <w:rPr>
          <w:color w:val="0070C0"/>
          <w:sz w:val="18"/>
        </w:rPr>
        <w:t xml:space="preserve"> </w:t>
      </w:r>
      <w:r>
        <w:rPr>
          <w:sz w:val="18"/>
        </w:rPr>
        <w:t>ANDRITZ neXline needlepunch eXcelle</w:t>
      </w:r>
    </w:p>
    <w:p w:rsidR="00B20775" w:rsidRDefault="00B20775" w:rsidP="003D4852"/>
    <w:p w:rsidR="003D4852" w:rsidRPr="003501ED" w:rsidRDefault="003501ED" w:rsidP="004B4E20">
      <w:pPr>
        <w:rPr>
          <w:b/>
        </w:rPr>
      </w:pPr>
      <w:r>
        <w:rPr>
          <w:b/>
        </w:rPr>
        <w:t xml:space="preserve">ANDRITZ </w:t>
      </w:r>
      <w:proofErr w:type="spellStart"/>
      <w:r>
        <w:rPr>
          <w:b/>
        </w:rPr>
        <w:t>Nonwoven</w:t>
      </w:r>
      <w:proofErr w:type="spellEnd"/>
      <w:r>
        <w:rPr>
          <w:b/>
        </w:rPr>
        <w:t xml:space="preserve"> in Nordamerika</w:t>
      </w:r>
      <w:r w:rsidR="0029272F" w:rsidRPr="0029272F">
        <w:rPr>
          <w:b/>
        </w:rPr>
        <w:t xml:space="preserve"> </w:t>
      </w:r>
      <w:r w:rsidR="0029272F">
        <w:rPr>
          <w:b/>
        </w:rPr>
        <w:t>gut aufgestellt</w:t>
      </w:r>
    </w:p>
    <w:p w:rsidR="004B4E20" w:rsidRDefault="00600763" w:rsidP="004B4E20">
      <w:r>
        <w:t>Im</w:t>
      </w:r>
      <w:r w:rsidR="004B4E20">
        <w:t xml:space="preserve"> wachsenden </w:t>
      </w:r>
      <w:r w:rsidR="009952FF">
        <w:t>US-</w:t>
      </w:r>
      <w:r>
        <w:t xml:space="preserve">amerikanischen </w:t>
      </w:r>
      <w:r w:rsidR="004B4E20">
        <w:t xml:space="preserve">Markt für </w:t>
      </w:r>
      <w:r>
        <w:t xml:space="preserve">Einwegartikel </w:t>
      </w:r>
      <w:r w:rsidR="004B4E20">
        <w:t xml:space="preserve">und </w:t>
      </w:r>
      <w:r>
        <w:t>Gebrauchsgüter mit</w:t>
      </w:r>
      <w:r w:rsidR="004B4E20">
        <w:t xml:space="preserve"> </w:t>
      </w:r>
      <w:r w:rsidR="00294591">
        <w:t>viele</w:t>
      </w:r>
      <w:r>
        <w:t>n</w:t>
      </w:r>
      <w:r w:rsidR="00294591">
        <w:t xml:space="preserve"> Schlüsselkunden</w:t>
      </w:r>
      <w:r w:rsidR="004B4E20">
        <w:t xml:space="preserve"> ist ANDRITZ im </w:t>
      </w:r>
      <w:r w:rsidR="00824183">
        <w:t>Vertrieb</w:t>
      </w:r>
      <w:r w:rsidR="009952FF">
        <w:t xml:space="preserve"> </w:t>
      </w:r>
      <w:r w:rsidR="00824183">
        <w:t>von</w:t>
      </w:r>
      <w:r w:rsidR="004B4E20">
        <w:t xml:space="preserve"> Neumaschinen sowie im Servicebereich durch seine lokale Niederlassung in </w:t>
      </w:r>
      <w:proofErr w:type="spellStart"/>
      <w:r w:rsidR="004B4E20">
        <w:t>Spartanburg</w:t>
      </w:r>
      <w:proofErr w:type="spellEnd"/>
      <w:r w:rsidR="004B4E20">
        <w:t xml:space="preserve">, </w:t>
      </w:r>
      <w:r w:rsidR="004B4E20">
        <w:rPr>
          <w:rStyle w:val="st1"/>
          <w:color w:val="222222"/>
        </w:rPr>
        <w:t>South Carolina</w:t>
      </w:r>
      <w:r w:rsidR="009952FF">
        <w:rPr>
          <w:rStyle w:val="st1"/>
          <w:color w:val="222222"/>
        </w:rPr>
        <w:t>,</w:t>
      </w:r>
      <w:r w:rsidR="004B4E20">
        <w:t xml:space="preserve"> gut vertreten. US-Kunden </w:t>
      </w:r>
      <w:r w:rsidR="00824183">
        <w:t>profitieren von einem</w:t>
      </w:r>
      <w:r w:rsidR="004B4E20">
        <w:t xml:space="preserve"> hochqualifizierte</w:t>
      </w:r>
      <w:r w:rsidR="00824183">
        <w:t>n</w:t>
      </w:r>
      <w:r w:rsidR="004B4E20">
        <w:t xml:space="preserve"> Verkaufsteam, </w:t>
      </w:r>
      <w:r w:rsidR="00824183">
        <w:t xml:space="preserve">schnellem und verlässlichem </w:t>
      </w:r>
      <w:r w:rsidR="004B4E20">
        <w:t>Service durch erfahrene Außendienst- und Prozesstechniker sowie eine</w:t>
      </w:r>
      <w:r w:rsidR="00824183">
        <w:t>r</w:t>
      </w:r>
      <w:r w:rsidR="004B4E20">
        <w:t xml:space="preserve"> große</w:t>
      </w:r>
      <w:r w:rsidR="00824183">
        <w:t>n</w:t>
      </w:r>
      <w:r w:rsidR="004B4E20">
        <w:t xml:space="preserve"> Auswahl an ANDRITZ-Originalersatzteilen</w:t>
      </w:r>
      <w:r w:rsidR="00824183">
        <w:t xml:space="preserve"> vor Ort</w:t>
      </w:r>
      <w:r w:rsidR="004B4E20">
        <w:t xml:space="preserve">. </w:t>
      </w:r>
      <w:r w:rsidR="00824183">
        <w:t>Besonders hervorzuheben ist</w:t>
      </w:r>
      <w:r w:rsidR="004B4E20">
        <w:t xml:space="preserve"> das Walzenservicezentrum, das auf Reparatur, Überholung und Sanierung aller Walzentypen spezialisiert ist. </w:t>
      </w:r>
      <w:r w:rsidR="00C12885">
        <w:t xml:space="preserve">Qualifizierte </w:t>
      </w:r>
      <w:r w:rsidR="004B4E20">
        <w:t>Au</w:t>
      </w:r>
      <w:r w:rsidR="009952FF">
        <w:t>ß</w:t>
      </w:r>
      <w:r w:rsidR="004B4E20">
        <w:t>endiens</w:t>
      </w:r>
      <w:r w:rsidR="00C12885">
        <w:t>tmitarbeiter</w:t>
      </w:r>
      <w:r w:rsidR="004B4E20">
        <w:t xml:space="preserve">, Ersatzteilspezialisten und im Werk geschulte Fachkräfte für </w:t>
      </w:r>
      <w:proofErr w:type="spellStart"/>
      <w:r w:rsidR="00C12885">
        <w:t>Drylaid</w:t>
      </w:r>
      <w:proofErr w:type="spellEnd"/>
      <w:r w:rsidR="004B4E20">
        <w:t>- und Nadelvliestechnologien von ANDRITZ Asselin-Thibeau runden das Team von ANDRITZ Küsters ab</w:t>
      </w:r>
      <w:r w:rsidR="00C12885">
        <w:t>:</w:t>
      </w:r>
      <w:r w:rsidR="009952FF">
        <w:t xml:space="preserve"> </w:t>
      </w:r>
      <w:r w:rsidR="004B4E20">
        <w:t>Sie bilden ein</w:t>
      </w:r>
      <w:r w:rsidR="000E002F">
        <w:t xml:space="preserve">e </w:t>
      </w:r>
      <w:r w:rsidR="00C12885">
        <w:t>Task Force</w:t>
      </w:r>
      <w:r w:rsidR="004B4E20">
        <w:t xml:space="preserve"> mit umfangreicher Erfahrung, </w:t>
      </w:r>
      <w:r w:rsidR="003D6903">
        <w:t xml:space="preserve">die über eine 24-Stunden-Hotline erreichbar ist und </w:t>
      </w:r>
      <w:r w:rsidR="000E002F">
        <w:t xml:space="preserve">deren </w:t>
      </w:r>
      <w:r w:rsidR="004B4E20">
        <w:t>Service</w:t>
      </w:r>
      <w:r w:rsidR="009952FF">
        <w:t>leistungen</w:t>
      </w:r>
      <w:r w:rsidR="004B4E20">
        <w:t xml:space="preserve"> </w:t>
      </w:r>
      <w:r w:rsidR="000E002F">
        <w:t xml:space="preserve">eine lange Lebensdauer für </w:t>
      </w:r>
      <w:r w:rsidR="004B4E20">
        <w:t xml:space="preserve">alle ANDRITZ-Vliesstofftechnologien </w:t>
      </w:r>
      <w:r w:rsidR="000E002F">
        <w:t>sicherstellen</w:t>
      </w:r>
      <w:r w:rsidR="003D6903">
        <w:t>.</w:t>
      </w:r>
    </w:p>
    <w:p w:rsidR="003C38FD" w:rsidRPr="00DC6FDA" w:rsidRDefault="003C38FD" w:rsidP="003C38FD"/>
    <w:p w:rsidR="00657578" w:rsidRPr="00666A5D" w:rsidRDefault="00A74C3C" w:rsidP="003B5ED3">
      <w:pPr>
        <w:spacing w:line="260" w:lineRule="exact"/>
        <w:jc w:val="center"/>
      </w:pPr>
      <w:r>
        <w:t>– End</w:t>
      </w:r>
      <w:r w:rsidR="009952FF">
        <w:t>e</w:t>
      </w:r>
      <w:r>
        <w:t xml:space="preserve"> –</w:t>
      </w:r>
    </w:p>
    <w:p w:rsidR="00315DC1" w:rsidRDefault="00315DC1" w:rsidP="00440B66">
      <w:pPr>
        <w:tabs>
          <w:tab w:val="left" w:pos="4536"/>
        </w:tabs>
        <w:spacing w:line="240" w:lineRule="exact"/>
        <w:ind w:left="4820" w:hanging="4820"/>
        <w:rPr>
          <w:b/>
          <w:bCs/>
          <w:color w:val="000000"/>
          <w:sz w:val="18"/>
          <w:szCs w:val="18"/>
        </w:rPr>
      </w:pPr>
    </w:p>
    <w:p w:rsidR="00657578" w:rsidRPr="00FD7BD6" w:rsidRDefault="00657578" w:rsidP="00440B66">
      <w:pPr>
        <w:tabs>
          <w:tab w:val="left" w:pos="4536"/>
        </w:tabs>
        <w:spacing w:line="240" w:lineRule="exact"/>
        <w:ind w:left="4820" w:hanging="4820"/>
        <w:rPr>
          <w:b/>
          <w:bCs/>
          <w:color w:val="000000"/>
          <w:sz w:val="18"/>
          <w:szCs w:val="18"/>
        </w:rPr>
      </w:pPr>
      <w:r>
        <w:rPr>
          <w:b/>
          <w:color w:val="000000"/>
          <w:sz w:val="18"/>
        </w:rPr>
        <w:t xml:space="preserve">Download Presse-Information und Fotos </w:t>
      </w:r>
    </w:p>
    <w:p w:rsidR="00657578" w:rsidRDefault="00657578" w:rsidP="00B81DB6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/>
          <w:color w:val="000000"/>
          <w:sz w:val="18"/>
        </w:rPr>
        <w:t xml:space="preserve">Presse-Information und Fotos stehen unter </w:t>
      </w:r>
      <w:hyperlink r:id="rId11">
        <w:r>
          <w:rPr>
            <w:rStyle w:val="Hyperlink"/>
            <w:rFonts w:ascii="Arial" w:hAnsi="Arial"/>
            <w:sz w:val="18"/>
          </w:rPr>
          <w:t>www.andritz.com/news-de</w:t>
        </w:r>
      </w:hyperlink>
      <w:r>
        <w:rPr>
          <w:rFonts w:ascii="Arial" w:hAnsi="Arial"/>
          <w:color w:val="000000"/>
          <w:sz w:val="18"/>
        </w:rPr>
        <w:t xml:space="preserve"> zum Download zur Verfügung. Honorarfreie Veröffentlichung der Fotos unter der Quellenangabe "Fotos: ANDRITZ“.</w:t>
      </w:r>
    </w:p>
    <w:p w:rsidR="00657578" w:rsidRDefault="00657578" w:rsidP="00B81DB6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color w:val="000000"/>
          <w:sz w:val="18"/>
          <w:szCs w:val="18"/>
        </w:rPr>
      </w:pPr>
    </w:p>
    <w:p w:rsidR="00657578" w:rsidRPr="00F81CC5" w:rsidRDefault="00657578" w:rsidP="00B81DB6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b/>
          <w:bCs/>
          <w:color w:val="000000"/>
          <w:sz w:val="18"/>
          <w:szCs w:val="18"/>
        </w:rPr>
      </w:pPr>
      <w:r>
        <w:rPr>
          <w:rFonts w:ascii="Arial" w:hAnsi="Arial"/>
          <w:b/>
          <w:color w:val="000000"/>
          <w:sz w:val="18"/>
        </w:rPr>
        <w:t>Für weitere Informationen wenden Sie sich bitte an:</w:t>
      </w:r>
    </w:p>
    <w:p w:rsidR="0085465B" w:rsidRPr="008B7EE1" w:rsidRDefault="0085465B" w:rsidP="00B81DB6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color w:val="000000"/>
          <w:sz w:val="18"/>
          <w:szCs w:val="18"/>
          <w:lang w:val="en-US"/>
        </w:rPr>
      </w:pPr>
      <w:r w:rsidRPr="008B7EE1">
        <w:rPr>
          <w:rFonts w:ascii="Arial" w:hAnsi="Arial"/>
          <w:color w:val="000000"/>
          <w:sz w:val="18"/>
          <w:lang w:val="en-US"/>
        </w:rPr>
        <w:t>Michael Buchbauer</w:t>
      </w:r>
    </w:p>
    <w:p w:rsidR="00C4076A" w:rsidRPr="008B7EE1" w:rsidRDefault="000903F0" w:rsidP="00B81DB6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color w:val="000000"/>
          <w:sz w:val="18"/>
          <w:szCs w:val="18"/>
          <w:lang w:val="en-US"/>
        </w:rPr>
      </w:pPr>
      <w:r w:rsidRPr="008B7EE1">
        <w:rPr>
          <w:rFonts w:ascii="Arial" w:hAnsi="Arial"/>
          <w:color w:val="000000"/>
          <w:sz w:val="18"/>
          <w:lang w:val="en-US"/>
        </w:rPr>
        <w:t xml:space="preserve">Head of Corporate Communications </w:t>
      </w:r>
    </w:p>
    <w:p w:rsidR="0085465B" w:rsidRPr="008B7EE1" w:rsidRDefault="00824145" w:rsidP="00B81DB6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color w:val="000000"/>
          <w:sz w:val="18"/>
          <w:szCs w:val="18"/>
          <w:lang w:val="en-US"/>
        </w:rPr>
      </w:pPr>
      <w:hyperlink r:id="rId12">
        <w:r w:rsidR="00A551DC" w:rsidRPr="008B7EE1">
          <w:rPr>
            <w:rFonts w:ascii="Arial" w:hAnsi="Arial"/>
            <w:color w:val="000000"/>
            <w:sz w:val="18"/>
            <w:lang w:val="en-US"/>
          </w:rPr>
          <w:t>michael.buchbauer@andritz.com</w:t>
        </w:r>
      </w:hyperlink>
    </w:p>
    <w:p w:rsidR="00657578" w:rsidRPr="008B7EE1" w:rsidRDefault="00657578" w:rsidP="00B81DB6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color w:val="000000"/>
          <w:sz w:val="18"/>
          <w:szCs w:val="18"/>
          <w:lang w:val="en-US"/>
        </w:rPr>
      </w:pPr>
      <w:r w:rsidRPr="008B7EE1">
        <w:rPr>
          <w:rFonts w:ascii="Arial" w:hAnsi="Arial"/>
          <w:color w:val="000000"/>
          <w:sz w:val="18"/>
          <w:lang w:val="en-US"/>
        </w:rPr>
        <w:t>www.andritz.com</w:t>
      </w:r>
    </w:p>
    <w:p w:rsidR="00657578" w:rsidRPr="008B7EE1" w:rsidRDefault="00657578" w:rsidP="00B81DB6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b/>
          <w:bCs/>
          <w:color w:val="000000"/>
          <w:sz w:val="18"/>
          <w:szCs w:val="18"/>
          <w:lang w:val="en-US"/>
        </w:rPr>
      </w:pPr>
    </w:p>
    <w:p w:rsidR="000C0257" w:rsidRPr="00D80687" w:rsidRDefault="000C0257" w:rsidP="000C0257">
      <w:pPr>
        <w:spacing w:line="240" w:lineRule="exact"/>
        <w:outlineLvl w:val="0"/>
        <w:rPr>
          <w:b/>
          <w:bCs/>
          <w:sz w:val="18"/>
          <w:szCs w:val="18"/>
        </w:rPr>
      </w:pPr>
      <w:r w:rsidRPr="00D80687">
        <w:rPr>
          <w:b/>
          <w:bCs/>
          <w:sz w:val="18"/>
          <w:szCs w:val="18"/>
        </w:rPr>
        <w:t>Die ANDRITZ-GRUPPE</w:t>
      </w:r>
    </w:p>
    <w:p w:rsidR="000C0257" w:rsidRPr="00022E3F" w:rsidRDefault="000C0257" w:rsidP="000C0257">
      <w:pPr>
        <w:spacing w:line="240" w:lineRule="exact"/>
        <w:rPr>
          <w:rFonts w:cs="Courier New"/>
          <w:color w:val="000000"/>
          <w:sz w:val="18"/>
        </w:rPr>
      </w:pPr>
      <w:r w:rsidRPr="00022E3F">
        <w:rPr>
          <w:rFonts w:cs="Courier New"/>
          <w:color w:val="000000"/>
          <w:sz w:val="18"/>
        </w:rPr>
        <w:t>ANDRITZ ist einer der weltweit führenden Lieferanten von Anlagen, Ausrüstungen und Serviceleistungen für Wasserkraftwerke, die Zellstoff- und Papierindustrie, die Metall verarbeitende Industrie und Stahlindustrie sowie die kommunale und industrielle Fest-Flüssig-Trennung. Der Hauptsitz des börsennotierten Technologiekonzerns, der</w:t>
      </w:r>
      <w:r>
        <w:rPr>
          <w:rFonts w:cs="Courier New"/>
          <w:color w:val="000000"/>
          <w:sz w:val="18"/>
        </w:rPr>
        <w:t xml:space="preserve"> </w:t>
      </w:r>
      <w:r w:rsidR="007213FC">
        <w:rPr>
          <w:rFonts w:cs="Courier New"/>
          <w:color w:val="000000"/>
          <w:sz w:val="18"/>
        </w:rPr>
        <w:t>weltweit rund</w:t>
      </w:r>
      <w:r w:rsidR="00A5182D">
        <w:rPr>
          <w:rFonts w:cs="Courier New"/>
          <w:color w:val="000000"/>
          <w:sz w:val="18"/>
        </w:rPr>
        <w:t xml:space="preserve"> 24.5</w:t>
      </w:r>
      <w:r w:rsidRPr="00022E3F">
        <w:rPr>
          <w:rFonts w:cs="Courier New"/>
          <w:color w:val="000000"/>
          <w:sz w:val="18"/>
        </w:rPr>
        <w:t>00 Mitarbeiter beschäftigt, befindet sich in Graz, Österreich. ANDRITZ betreibt mehr als 250</w:t>
      </w:r>
      <w:r>
        <w:rPr>
          <w:rFonts w:cs="Courier New"/>
          <w:color w:val="000000"/>
          <w:sz w:val="18"/>
        </w:rPr>
        <w:t> </w:t>
      </w:r>
      <w:r w:rsidRPr="00022E3F">
        <w:rPr>
          <w:rFonts w:cs="Courier New"/>
          <w:color w:val="000000"/>
          <w:sz w:val="18"/>
        </w:rPr>
        <w:t>Standorte weltweit.</w:t>
      </w:r>
    </w:p>
    <w:p w:rsidR="000C0257" w:rsidRPr="00D80687" w:rsidRDefault="000C0257" w:rsidP="000C0257">
      <w:pPr>
        <w:spacing w:line="240" w:lineRule="exact"/>
        <w:outlineLvl w:val="0"/>
        <w:rPr>
          <w:sz w:val="18"/>
          <w:szCs w:val="18"/>
        </w:rPr>
      </w:pPr>
    </w:p>
    <w:p w:rsidR="001833B9" w:rsidRDefault="001833B9" w:rsidP="00B17C0D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color w:val="000000"/>
          <w:sz w:val="18"/>
          <w:szCs w:val="18"/>
        </w:rPr>
      </w:pPr>
    </w:p>
    <w:p w:rsidR="00554D9D" w:rsidRDefault="00554D9D" w:rsidP="00B17C0D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color w:val="000000"/>
          <w:sz w:val="18"/>
          <w:szCs w:val="18"/>
        </w:rPr>
      </w:pPr>
    </w:p>
    <w:p w:rsidR="00554D9D" w:rsidRDefault="00554D9D" w:rsidP="00B17C0D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Arial" w:hAnsi="Arial" w:cs="Arial"/>
          <w:color w:val="000000"/>
          <w:sz w:val="18"/>
          <w:szCs w:val="18"/>
        </w:rPr>
      </w:pPr>
    </w:p>
    <w:sectPr w:rsidR="00554D9D" w:rsidSect="003B5ED3">
      <w:headerReference w:type="default" r:id="rId13"/>
      <w:headerReference w:type="first" r:id="rId14"/>
      <w:pgSz w:w="11906" w:h="16838" w:code="9"/>
      <w:pgMar w:top="1440" w:right="851" w:bottom="1474" w:left="1418" w:header="851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6E54" w:rsidRDefault="00A76E54">
      <w:r>
        <w:separator/>
      </w:r>
    </w:p>
  </w:endnote>
  <w:endnote w:type="continuationSeparator" w:id="0">
    <w:p w:rsidR="00A76E54" w:rsidRDefault="00A76E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6E54" w:rsidRDefault="00A76E54">
      <w:r>
        <w:separator/>
      </w:r>
    </w:p>
  </w:footnote>
  <w:footnote w:type="continuationSeparator" w:id="0">
    <w:p w:rsidR="00A76E54" w:rsidRDefault="00A76E5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7578" w:rsidRDefault="001833B9">
    <w:pPr>
      <w:pStyle w:val="Kopfzeile"/>
      <w:jc w:val="right"/>
    </w:pPr>
    <w:r>
      <w:rPr>
        <w:noProof/>
        <w:lang w:bidi="ar-SA"/>
      </w:rPr>
      <w:drawing>
        <wp:anchor distT="0" distB="0" distL="114300" distR="114300" simplePos="0" relativeHeight="251658240" behindDoc="0" locked="1" layoutInCell="1" allowOverlap="1" wp14:anchorId="10939BBA" wp14:editId="09C9F754">
          <wp:simplePos x="0" y="0"/>
          <wp:positionH relativeFrom="column">
            <wp:posOffset>4564380</wp:posOffset>
          </wp:positionH>
          <wp:positionV relativeFrom="paragraph">
            <wp:posOffset>41910</wp:posOffset>
          </wp:positionV>
          <wp:extent cx="1528445" cy="264795"/>
          <wp:effectExtent l="0" t="0" r="0" b="1905"/>
          <wp:wrapNone/>
          <wp:docPr id="4" name="Bild 3" descr="ANDRITZ-PP-color-office-36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ANDRITZ-PP-color-office-36m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47679"/>
                  <a:stretch>
                    <a:fillRect/>
                  </a:stretch>
                </pic:blipFill>
                <pic:spPr bwMode="auto">
                  <a:xfrm>
                    <a:off x="0" y="0"/>
                    <a:ext cx="1528445" cy="2647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657578" w:rsidRDefault="00657578">
    <w:pPr>
      <w:pStyle w:val="Kopfzeile"/>
      <w:jc w:val="right"/>
    </w:pPr>
  </w:p>
  <w:p w:rsidR="00657578" w:rsidRDefault="00657578">
    <w:pPr>
      <w:pStyle w:val="Kopfzeile"/>
      <w:jc w:val="right"/>
    </w:pPr>
  </w:p>
  <w:p w:rsidR="00657578" w:rsidRDefault="00657578">
    <w:pPr>
      <w:shd w:val="solid" w:color="FFFFFF" w:fill="FFFFFF"/>
      <w:spacing w:line="400" w:lineRule="exact"/>
      <w:jc w:val="right"/>
      <w:rPr>
        <w:color w:val="000000"/>
      </w:rPr>
    </w:pPr>
    <w:r>
      <w:rPr>
        <w:color w:val="000000"/>
        <w:sz w:val="14"/>
      </w:rPr>
      <w:t xml:space="preserve">Seite: </w:t>
    </w:r>
    <w:r w:rsidR="003C38FD">
      <w:rPr>
        <w:color w:val="000000"/>
      </w:rPr>
      <w:fldChar w:fldCharType="begin"/>
    </w:r>
    <w:r>
      <w:rPr>
        <w:color w:val="000000"/>
      </w:rPr>
      <w:instrText xml:space="preserve"> PAGE </w:instrText>
    </w:r>
    <w:r w:rsidR="003C38FD">
      <w:rPr>
        <w:color w:val="000000"/>
      </w:rPr>
      <w:fldChar w:fldCharType="separate"/>
    </w:r>
    <w:r w:rsidR="00824145">
      <w:rPr>
        <w:noProof/>
        <w:color w:val="000000"/>
      </w:rPr>
      <w:t>3</w:t>
    </w:r>
    <w:r w:rsidR="003C38FD">
      <w:rPr>
        <w:color w:val="000000"/>
      </w:rPr>
      <w:fldChar w:fldCharType="end"/>
    </w:r>
    <w:r>
      <w:rPr>
        <w:color w:val="000000"/>
      </w:rPr>
      <w:t xml:space="preserve"> (von </w:t>
    </w:r>
    <w:r w:rsidR="003C38FD">
      <w:rPr>
        <w:color w:val="000000"/>
      </w:rPr>
      <w:fldChar w:fldCharType="begin"/>
    </w:r>
    <w:r>
      <w:rPr>
        <w:color w:val="000000"/>
      </w:rPr>
      <w:instrText xml:space="preserve"> NUMPAGES </w:instrText>
    </w:r>
    <w:r w:rsidR="003C38FD">
      <w:rPr>
        <w:color w:val="000000"/>
      </w:rPr>
      <w:fldChar w:fldCharType="separate"/>
    </w:r>
    <w:r w:rsidR="00824145">
      <w:rPr>
        <w:noProof/>
        <w:color w:val="000000"/>
      </w:rPr>
      <w:t>3</w:t>
    </w:r>
    <w:r w:rsidR="003C38FD">
      <w:rPr>
        <w:color w:val="000000"/>
      </w:rPr>
      <w:fldChar w:fldCharType="end"/>
    </w:r>
    <w:r>
      <w:rPr>
        <w:color w:val="000000"/>
      </w:rPr>
      <w:t>)</w:t>
    </w:r>
  </w:p>
  <w:p w:rsidR="00657578" w:rsidRDefault="00657578">
    <w:pPr>
      <w:pStyle w:val="Kopfzeile"/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57578" w:rsidRDefault="001833B9">
    <w:pPr>
      <w:pStyle w:val="Kopfzeile"/>
      <w:jc w:val="right"/>
    </w:pPr>
    <w:r>
      <w:rPr>
        <w:noProof/>
        <w:lang w:bidi="ar-SA"/>
      </w:rPr>
      <w:drawing>
        <wp:anchor distT="0" distB="0" distL="114300" distR="114300" simplePos="0" relativeHeight="251657728" behindDoc="0" locked="1" layoutInCell="1" allowOverlap="1">
          <wp:simplePos x="0" y="0"/>
          <wp:positionH relativeFrom="column">
            <wp:posOffset>4572000</wp:posOffset>
          </wp:positionH>
          <wp:positionV relativeFrom="paragraph">
            <wp:posOffset>34290</wp:posOffset>
          </wp:positionV>
          <wp:extent cx="1528445" cy="264795"/>
          <wp:effectExtent l="0" t="0" r="0" b="1905"/>
          <wp:wrapNone/>
          <wp:docPr id="5" name="Bild 2" descr="ANDRITZ-PP-color-office-36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ANDRITZ-PP-color-office-36m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47679"/>
                  <a:stretch>
                    <a:fillRect/>
                  </a:stretch>
                </pic:blipFill>
                <pic:spPr bwMode="auto">
                  <a:xfrm>
                    <a:off x="0" y="0"/>
                    <a:ext cx="1528445" cy="2647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657578" w:rsidRDefault="00053799">
    <w:pPr>
      <w:pStyle w:val="Kopfzeile"/>
      <w:jc w:val="right"/>
    </w:pPr>
    <w:r>
      <w:rPr>
        <w:noProof/>
        <w:lang w:bidi="ar-SA"/>
      </w:rPr>
      <mc:AlternateContent>
        <mc:Choice Requires="wps">
          <w:drawing>
            <wp:anchor distT="0" distB="215900" distL="114300" distR="215900" simplePos="0" relativeHeight="251656704" behindDoc="0" locked="1" layoutInCell="1" allowOverlap="1">
              <wp:simplePos x="0" y="0"/>
              <wp:positionH relativeFrom="page">
                <wp:posOffset>573405</wp:posOffset>
              </wp:positionH>
              <wp:positionV relativeFrom="page">
                <wp:posOffset>1826260</wp:posOffset>
              </wp:positionV>
              <wp:extent cx="215900" cy="1259840"/>
              <wp:effectExtent l="0" t="0" r="0" b="0"/>
              <wp:wrapNone/>
              <wp:docPr id="1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15900" cy="1259840"/>
                      </a:xfrm>
                      <a:prstGeom prst="rect">
                        <a:avLst/>
                      </a:prstGeom>
                      <a:solidFill>
                        <a:srgbClr val="006EB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xmlns:o="urn:schemas-microsoft-com:office:office" xmlns:v="urn:schemas-microsoft-com:vml" id="Rectangle 1" o:spid="_x0000_s1026" style="position:absolute;margin-left:45.15pt;margin-top:143.8pt;width:17pt;height:99.2pt;z-index:251656704;visibility:visible;mso-wrap-style:square;mso-width-percent:0;mso-height-percent:0;mso-wrap-distance-left:9pt;mso-wrap-distance-top:0;mso-wrap-distance-right:17pt;mso-wrap-distance-bottom:17pt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" fillcolor="#006eb4" stroked="f">
              <w10:wrap xmlns:w10="urn:schemas-microsoft-com:office:word" anchorx="page" anchory="page"/>
              <w10:anchorlock xmlns:w10="urn:schemas-microsoft-com:office:word"/>
            </v:rect>
          </w:pict>
        </mc:Fallback>
      </mc:AlternateContent>
    </w:r>
  </w:p>
  <w:p w:rsidR="00657578" w:rsidRDefault="00657578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22C6718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915620F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6314871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F096468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CA7EF7C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cs="Symbol" w:hint="default"/>
      </w:rPr>
    </w:lvl>
  </w:abstractNum>
  <w:abstractNum w:abstractNumId="5">
    <w:nsid w:val="FFFFFF81"/>
    <w:multiLevelType w:val="singleLevel"/>
    <w:tmpl w:val="5C72E34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cs="Symbol" w:hint="default"/>
      </w:rPr>
    </w:lvl>
  </w:abstractNum>
  <w:abstractNum w:abstractNumId="6">
    <w:nsid w:val="FFFFFF82"/>
    <w:multiLevelType w:val="singleLevel"/>
    <w:tmpl w:val="E6F27B1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cs="Symbol" w:hint="default"/>
      </w:rPr>
    </w:lvl>
  </w:abstractNum>
  <w:abstractNum w:abstractNumId="7">
    <w:nsid w:val="FFFFFF83"/>
    <w:multiLevelType w:val="singleLevel"/>
    <w:tmpl w:val="D7E045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cs="Symbol" w:hint="default"/>
      </w:rPr>
    </w:lvl>
  </w:abstractNum>
  <w:abstractNum w:abstractNumId="8">
    <w:nsid w:val="FFFFFF88"/>
    <w:multiLevelType w:val="singleLevel"/>
    <w:tmpl w:val="3F1A4B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2092019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10">
    <w:nsid w:val="02C324AF"/>
    <w:multiLevelType w:val="hybridMultilevel"/>
    <w:tmpl w:val="9C4487EC"/>
    <w:lvl w:ilvl="0" w:tplc="71AC2F2C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>
    <w:nsid w:val="0A144131"/>
    <w:multiLevelType w:val="hybridMultilevel"/>
    <w:tmpl w:val="918ADEB4"/>
    <w:lvl w:ilvl="0" w:tplc="F6FCA3CA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 w:hint="default"/>
        <w:color w:val="000000"/>
        <w:sz w:val="16"/>
        <w:szCs w:val="16"/>
      </w:rPr>
    </w:lvl>
    <w:lvl w:ilvl="1" w:tplc="A0EC14EE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cs="Wingdings" w:hint="default"/>
        <w:color w:val="000000"/>
        <w:sz w:val="16"/>
        <w:szCs w:val="16"/>
      </w:rPr>
    </w:lvl>
    <w:lvl w:ilvl="2" w:tplc="04070005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12">
    <w:nsid w:val="0B44610B"/>
    <w:multiLevelType w:val="multilevel"/>
    <w:tmpl w:val="918ADEB4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 w:hint="default"/>
        <w:color w:val="000000"/>
        <w:sz w:val="16"/>
        <w:szCs w:val="16"/>
      </w:rPr>
    </w:lvl>
    <w:lvl w:ilvl="1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cs="Wingdings"/>
        <w:color w:val="000000"/>
        <w:sz w:val="12"/>
        <w:szCs w:val="12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  <w:sz w:val="12"/>
        <w:szCs w:val="12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13">
    <w:nsid w:val="10D9170B"/>
    <w:multiLevelType w:val="hybridMultilevel"/>
    <w:tmpl w:val="67A22680"/>
    <w:lvl w:ilvl="0" w:tplc="71AC2F2C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4">
    <w:nsid w:val="17361FE1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5">
    <w:nsid w:val="19411A40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6">
    <w:nsid w:val="1EAD19F9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7">
    <w:nsid w:val="22B06F21"/>
    <w:multiLevelType w:val="hybridMultilevel"/>
    <w:tmpl w:val="1B12F75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8">
    <w:nsid w:val="23192848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1420"/>
        </w:tabs>
        <w:ind w:left="1420" w:hanging="284"/>
      </w:pPr>
      <w:rPr>
        <w:rFonts w:ascii="Wingdings" w:hAnsi="Wingdings" w:cs="Wingdings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2576"/>
        </w:tabs>
        <w:ind w:left="257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296"/>
        </w:tabs>
        <w:ind w:left="3296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4016"/>
        </w:tabs>
        <w:ind w:left="4016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4736"/>
        </w:tabs>
        <w:ind w:left="473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456"/>
        </w:tabs>
        <w:ind w:left="5456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6176"/>
        </w:tabs>
        <w:ind w:left="6176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896"/>
        </w:tabs>
        <w:ind w:left="689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616"/>
        </w:tabs>
        <w:ind w:left="7616" w:hanging="360"/>
      </w:pPr>
      <w:rPr>
        <w:rFonts w:ascii="Wingdings" w:hAnsi="Wingdings" w:cs="Wingdings" w:hint="default"/>
      </w:rPr>
    </w:lvl>
  </w:abstractNum>
  <w:abstractNum w:abstractNumId="19">
    <w:nsid w:val="2496455D"/>
    <w:multiLevelType w:val="hybridMultilevel"/>
    <w:tmpl w:val="6F00BF26"/>
    <w:lvl w:ilvl="0" w:tplc="46409AFC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 w:hint="default"/>
        <w:color w:val="000000"/>
        <w:sz w:val="12"/>
        <w:szCs w:val="12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0">
    <w:nsid w:val="29F3087C"/>
    <w:multiLevelType w:val="multilevel"/>
    <w:tmpl w:val="D3842A24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283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851" w:hanging="28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134"/>
        </w:tabs>
        <w:ind w:left="1134" w:hanging="283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hint="default"/>
      </w:rPr>
    </w:lvl>
  </w:abstractNum>
  <w:abstractNum w:abstractNumId="21">
    <w:nsid w:val="2AE377FD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 w:hint="default"/>
        <w:color w:val="000000"/>
        <w:sz w:val="16"/>
        <w:szCs w:val="16"/>
      </w:rPr>
    </w:lvl>
    <w:lvl w:ilvl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22">
    <w:nsid w:val="2B7F6B59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 w:hint="default"/>
        <w:color w:val="000000"/>
        <w:sz w:val="16"/>
        <w:szCs w:val="16"/>
      </w:rPr>
    </w:lvl>
    <w:lvl w:ilvl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23">
    <w:nsid w:val="2C445CE4"/>
    <w:multiLevelType w:val="hybridMultilevel"/>
    <w:tmpl w:val="8A127434"/>
    <w:lvl w:ilvl="0" w:tplc="DA06C036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4">
    <w:nsid w:val="34205A51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5">
    <w:nsid w:val="37382F2E"/>
    <w:multiLevelType w:val="hybridMultilevel"/>
    <w:tmpl w:val="33165B7C"/>
    <w:lvl w:ilvl="0" w:tplc="F6FCA3CA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 w:hint="default"/>
        <w:color w:val="000000"/>
        <w:sz w:val="16"/>
        <w:szCs w:val="16"/>
      </w:rPr>
    </w:lvl>
    <w:lvl w:ilvl="1" w:tplc="04070003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26">
    <w:nsid w:val="39FE0BEB"/>
    <w:multiLevelType w:val="multilevel"/>
    <w:tmpl w:val="918ADEB4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 w:hint="default"/>
        <w:color w:val="000000"/>
        <w:sz w:val="16"/>
        <w:szCs w:val="16"/>
      </w:rPr>
    </w:lvl>
    <w:lvl w:ilvl="1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cs="Wingdings"/>
        <w:color w:val="000000"/>
        <w:sz w:val="12"/>
        <w:szCs w:val="12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  <w:sz w:val="12"/>
        <w:szCs w:val="12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27">
    <w:nsid w:val="3DCD156D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1136"/>
        </w:tabs>
        <w:ind w:left="1136" w:hanging="284"/>
      </w:pPr>
      <w:rPr>
        <w:rFonts w:ascii="Wingdings" w:hAnsi="Wingdings" w:cs="Wingdings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2292"/>
        </w:tabs>
        <w:ind w:left="229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3012"/>
        </w:tabs>
        <w:ind w:left="3012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732"/>
        </w:tabs>
        <w:ind w:left="3732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4452"/>
        </w:tabs>
        <w:ind w:left="445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172"/>
        </w:tabs>
        <w:ind w:left="5172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892"/>
        </w:tabs>
        <w:ind w:left="5892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612"/>
        </w:tabs>
        <w:ind w:left="661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332"/>
        </w:tabs>
        <w:ind w:left="7332" w:hanging="360"/>
      </w:pPr>
      <w:rPr>
        <w:rFonts w:ascii="Wingdings" w:hAnsi="Wingdings" w:cs="Wingdings" w:hint="default"/>
      </w:rPr>
    </w:lvl>
  </w:abstractNum>
  <w:abstractNum w:abstractNumId="28">
    <w:nsid w:val="3E4E0363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/>
        <w:sz w:val="20"/>
        <w:szCs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  <w:sz w:val="16"/>
        <w:szCs w:val="16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12"/>
        <w:szCs w:val="12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8"/>
        <w:szCs w:val="8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9">
    <w:nsid w:val="41A21B4D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/>
        <w:color w:val="000000"/>
        <w:sz w:val="16"/>
        <w:szCs w:val="16"/>
      </w:rPr>
    </w:lvl>
    <w:lvl w:ilvl="1">
      <w:start w:val="1"/>
      <w:numFmt w:val="bullet"/>
      <w:lvlText w:val=""/>
      <w:lvlJc w:val="left"/>
      <w:pPr>
        <w:tabs>
          <w:tab w:val="num" w:pos="1724"/>
        </w:tabs>
        <w:ind w:left="1724" w:hanging="360"/>
      </w:pPr>
      <w:rPr>
        <w:rFonts w:ascii="Wingdings" w:hAnsi="Wingdings" w:cs="Wingdings" w:hint="default"/>
        <w:sz w:val="16"/>
        <w:szCs w:val="16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30">
    <w:nsid w:val="48A2218A"/>
    <w:multiLevelType w:val="multilevel"/>
    <w:tmpl w:val="EC16BF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4ECD65E1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2">
    <w:nsid w:val="51086ADD"/>
    <w:multiLevelType w:val="hybridMultilevel"/>
    <w:tmpl w:val="C1F68B92"/>
    <w:lvl w:ilvl="0" w:tplc="2362A984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cs="Wingdings" w:hint="default"/>
        <w:sz w:val="16"/>
        <w:szCs w:val="16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7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7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7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3">
    <w:nsid w:val="52FF3592"/>
    <w:multiLevelType w:val="multilevel"/>
    <w:tmpl w:val="C1F68B92"/>
    <w:lvl w:ilvl="0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cs="Wingdings" w:hint="default"/>
        <w:sz w:val="16"/>
        <w:szCs w:val="16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4">
    <w:nsid w:val="56901568"/>
    <w:multiLevelType w:val="multilevel"/>
    <w:tmpl w:val="D3842A24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283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851" w:hanging="28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134"/>
        </w:tabs>
        <w:ind w:left="1134" w:hanging="283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hint="default"/>
      </w:rPr>
    </w:lvl>
  </w:abstractNum>
  <w:abstractNum w:abstractNumId="35">
    <w:nsid w:val="57837733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/>
        <w:color w:val="000000"/>
        <w:sz w:val="16"/>
        <w:szCs w:val="16"/>
      </w:rPr>
    </w:lvl>
    <w:lvl w:ilvl="1">
      <w:start w:val="1"/>
      <w:numFmt w:val="bullet"/>
      <w:lvlText w:val=""/>
      <w:lvlJc w:val="left"/>
      <w:pPr>
        <w:tabs>
          <w:tab w:val="num" w:pos="1724"/>
        </w:tabs>
        <w:ind w:left="1724" w:hanging="360"/>
      </w:pPr>
      <w:rPr>
        <w:rFonts w:ascii="Wingdings" w:hAnsi="Wingdings" w:cs="Wingdings" w:hint="default"/>
        <w:sz w:val="16"/>
        <w:szCs w:val="16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36">
    <w:nsid w:val="589E61DE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7">
    <w:nsid w:val="67F32A7E"/>
    <w:multiLevelType w:val="multilevel"/>
    <w:tmpl w:val="C1626BE8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cs="Wingdings" w:hint="default"/>
        <w:sz w:val="20"/>
        <w:szCs w:val="20"/>
      </w:rPr>
    </w:lvl>
    <w:lvl w:ilvl="1">
      <w:start w:val="1"/>
      <w:numFmt w:val="bullet"/>
      <w:lvlText w:val=""/>
      <w:lvlJc w:val="left"/>
      <w:pPr>
        <w:tabs>
          <w:tab w:val="num" w:pos="567"/>
        </w:tabs>
        <w:ind w:left="567" w:hanging="283"/>
      </w:pPr>
      <w:rPr>
        <w:rFonts w:ascii="Wingdings" w:hAnsi="Wingdings" w:cs="Wingdings" w:hint="default"/>
        <w:sz w:val="16"/>
        <w:szCs w:val="16"/>
      </w:rPr>
    </w:lvl>
    <w:lvl w:ilvl="2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cs="Wingdings" w:hint="default"/>
        <w:sz w:val="12"/>
        <w:szCs w:val="12"/>
      </w:rPr>
    </w:lvl>
    <w:lvl w:ilvl="3">
      <w:start w:val="1"/>
      <w:numFmt w:val="bullet"/>
      <w:lvlText w:val=""/>
      <w:lvlJc w:val="left"/>
      <w:pPr>
        <w:tabs>
          <w:tab w:val="num" w:pos="1134"/>
        </w:tabs>
        <w:ind w:left="1134" w:hanging="283"/>
      </w:pPr>
      <w:rPr>
        <w:rFonts w:ascii="Wingdings" w:hAnsi="Wingdings" w:cs="Wingdings" w:hint="default"/>
        <w:sz w:val="8"/>
        <w:szCs w:val="8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8">
    <w:nsid w:val="7408297F"/>
    <w:multiLevelType w:val="multilevel"/>
    <w:tmpl w:val="918ADEB4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 w:hint="default"/>
        <w:color w:val="000000"/>
        <w:sz w:val="16"/>
        <w:szCs w:val="16"/>
      </w:rPr>
    </w:lvl>
    <w:lvl w:ilvl="1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cs="Wingdings"/>
        <w:color w:val="000000"/>
        <w:sz w:val="12"/>
        <w:szCs w:val="12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  <w:sz w:val="12"/>
        <w:szCs w:val="12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abstractNum w:abstractNumId="39">
    <w:nsid w:val="7FEB1D2E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cs="Wingdings" w:hint="default"/>
        <w:color w:val="000000"/>
        <w:sz w:val="16"/>
        <w:szCs w:val="16"/>
      </w:rPr>
    </w:lvl>
    <w:lvl w:ilvl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cs="Wingdings" w:hint="default"/>
      </w:rPr>
    </w:lvl>
  </w:abstractNum>
  <w:num w:numId="1">
    <w:abstractNumId w:val="13"/>
  </w:num>
  <w:num w:numId="2">
    <w:abstractNumId w:val="10"/>
  </w:num>
  <w:num w:numId="3">
    <w:abstractNumId w:val="15"/>
  </w:num>
  <w:num w:numId="4">
    <w:abstractNumId w:val="25"/>
  </w:num>
  <w:num w:numId="5">
    <w:abstractNumId w:val="39"/>
  </w:num>
  <w:num w:numId="6">
    <w:abstractNumId w:val="22"/>
  </w:num>
  <w:num w:numId="7">
    <w:abstractNumId w:val="37"/>
  </w:num>
  <w:num w:numId="8">
    <w:abstractNumId w:val="31"/>
  </w:num>
  <w:num w:numId="9">
    <w:abstractNumId w:val="27"/>
  </w:num>
  <w:num w:numId="10">
    <w:abstractNumId w:val="35"/>
  </w:num>
  <w:num w:numId="11">
    <w:abstractNumId w:val="18"/>
  </w:num>
  <w:num w:numId="12">
    <w:abstractNumId w:val="14"/>
  </w:num>
  <w:num w:numId="13">
    <w:abstractNumId w:val="24"/>
  </w:num>
  <w:num w:numId="14">
    <w:abstractNumId w:val="16"/>
  </w:num>
  <w:num w:numId="15">
    <w:abstractNumId w:val="29"/>
  </w:num>
  <w:num w:numId="16">
    <w:abstractNumId w:val="26"/>
  </w:num>
  <w:num w:numId="17">
    <w:abstractNumId w:val="21"/>
  </w:num>
  <w:num w:numId="18">
    <w:abstractNumId w:val="11"/>
  </w:num>
  <w:num w:numId="19">
    <w:abstractNumId w:val="38"/>
  </w:num>
  <w:num w:numId="20">
    <w:abstractNumId w:val="12"/>
  </w:num>
  <w:num w:numId="21">
    <w:abstractNumId w:val="36"/>
  </w:num>
  <w:num w:numId="22">
    <w:abstractNumId w:val="19"/>
  </w:num>
  <w:num w:numId="23">
    <w:abstractNumId w:val="28"/>
  </w:num>
  <w:num w:numId="24">
    <w:abstractNumId w:val="34"/>
  </w:num>
  <w:num w:numId="25">
    <w:abstractNumId w:val="30"/>
  </w:num>
  <w:num w:numId="26">
    <w:abstractNumId w:val="20"/>
  </w:num>
  <w:num w:numId="27">
    <w:abstractNumId w:val="32"/>
  </w:num>
  <w:num w:numId="28">
    <w:abstractNumId w:val="33"/>
  </w:num>
  <w:num w:numId="29">
    <w:abstractNumId w:val="9"/>
  </w:num>
  <w:num w:numId="30">
    <w:abstractNumId w:val="7"/>
  </w:num>
  <w:num w:numId="31">
    <w:abstractNumId w:val="6"/>
  </w:num>
  <w:num w:numId="32">
    <w:abstractNumId w:val="5"/>
  </w:num>
  <w:num w:numId="33">
    <w:abstractNumId w:val="4"/>
  </w:num>
  <w:num w:numId="34">
    <w:abstractNumId w:val="8"/>
  </w:num>
  <w:num w:numId="35">
    <w:abstractNumId w:val="3"/>
  </w:num>
  <w:num w:numId="36">
    <w:abstractNumId w:val="2"/>
  </w:num>
  <w:num w:numId="37">
    <w:abstractNumId w:val="1"/>
  </w:num>
  <w:num w:numId="38">
    <w:abstractNumId w:val="0"/>
  </w:num>
  <w:num w:numId="39">
    <w:abstractNumId w:val="17"/>
  </w:num>
  <w:num w:numId="40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proofState w:spelling="clean" w:grammar="clean"/>
  <w:defaultTabStop w:val="709"/>
  <w:hyphenationZone w:val="425"/>
  <w:doNotHyphenateCaps/>
  <w:characterSpacingControl w:val="doNotCompress"/>
  <w:doNotValidateAgainstSchema/>
  <w:doNotDemarcateInvalidXml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68A2"/>
    <w:rsid w:val="00001F76"/>
    <w:rsid w:val="00005437"/>
    <w:rsid w:val="0001090F"/>
    <w:rsid w:val="00011898"/>
    <w:rsid w:val="0001557E"/>
    <w:rsid w:val="00015BC6"/>
    <w:rsid w:val="00024F66"/>
    <w:rsid w:val="0002759F"/>
    <w:rsid w:val="00031033"/>
    <w:rsid w:val="00043999"/>
    <w:rsid w:val="00044BD6"/>
    <w:rsid w:val="00044D01"/>
    <w:rsid w:val="0005071E"/>
    <w:rsid w:val="00053799"/>
    <w:rsid w:val="00056DDA"/>
    <w:rsid w:val="00060D4F"/>
    <w:rsid w:val="000615DB"/>
    <w:rsid w:val="00061825"/>
    <w:rsid w:val="00064B4D"/>
    <w:rsid w:val="00066428"/>
    <w:rsid w:val="0006707F"/>
    <w:rsid w:val="000702AC"/>
    <w:rsid w:val="00081E10"/>
    <w:rsid w:val="00084964"/>
    <w:rsid w:val="000902B1"/>
    <w:rsid w:val="000903F0"/>
    <w:rsid w:val="00092C4D"/>
    <w:rsid w:val="00093DBB"/>
    <w:rsid w:val="00097EC1"/>
    <w:rsid w:val="000A2813"/>
    <w:rsid w:val="000A4B94"/>
    <w:rsid w:val="000A5F1A"/>
    <w:rsid w:val="000B0BEC"/>
    <w:rsid w:val="000B4FF1"/>
    <w:rsid w:val="000C0257"/>
    <w:rsid w:val="000C02E4"/>
    <w:rsid w:val="000C202E"/>
    <w:rsid w:val="000C2F3E"/>
    <w:rsid w:val="000D1BD5"/>
    <w:rsid w:val="000D28DE"/>
    <w:rsid w:val="000D3F5D"/>
    <w:rsid w:val="000D5622"/>
    <w:rsid w:val="000D65CB"/>
    <w:rsid w:val="000D7E34"/>
    <w:rsid w:val="000E002F"/>
    <w:rsid w:val="000E04C1"/>
    <w:rsid w:val="000E0591"/>
    <w:rsid w:val="000E0CFC"/>
    <w:rsid w:val="000E1964"/>
    <w:rsid w:val="000E3E4A"/>
    <w:rsid w:val="000E46DC"/>
    <w:rsid w:val="000E696D"/>
    <w:rsid w:val="000F2E85"/>
    <w:rsid w:val="000F2FAE"/>
    <w:rsid w:val="000F7FCE"/>
    <w:rsid w:val="00100C33"/>
    <w:rsid w:val="0010174F"/>
    <w:rsid w:val="00103446"/>
    <w:rsid w:val="00105ECD"/>
    <w:rsid w:val="001072ED"/>
    <w:rsid w:val="00113852"/>
    <w:rsid w:val="00116AFD"/>
    <w:rsid w:val="00123C25"/>
    <w:rsid w:val="00124D7E"/>
    <w:rsid w:val="001256AB"/>
    <w:rsid w:val="001268DC"/>
    <w:rsid w:val="00127A13"/>
    <w:rsid w:val="00127E06"/>
    <w:rsid w:val="001301DF"/>
    <w:rsid w:val="00133F8D"/>
    <w:rsid w:val="00134F56"/>
    <w:rsid w:val="001426B0"/>
    <w:rsid w:val="0014499B"/>
    <w:rsid w:val="00147BBE"/>
    <w:rsid w:val="001519B7"/>
    <w:rsid w:val="00153D28"/>
    <w:rsid w:val="0016070B"/>
    <w:rsid w:val="00161CEA"/>
    <w:rsid w:val="00171AD5"/>
    <w:rsid w:val="001757F7"/>
    <w:rsid w:val="001761DB"/>
    <w:rsid w:val="001818C7"/>
    <w:rsid w:val="001833B9"/>
    <w:rsid w:val="00184B90"/>
    <w:rsid w:val="00185EED"/>
    <w:rsid w:val="0019001F"/>
    <w:rsid w:val="00190B6D"/>
    <w:rsid w:val="001928A5"/>
    <w:rsid w:val="00192C03"/>
    <w:rsid w:val="001A03F7"/>
    <w:rsid w:val="001A3AA8"/>
    <w:rsid w:val="001B1011"/>
    <w:rsid w:val="001B2F0E"/>
    <w:rsid w:val="001B4F4E"/>
    <w:rsid w:val="001B5B80"/>
    <w:rsid w:val="001B6293"/>
    <w:rsid w:val="001C2129"/>
    <w:rsid w:val="001C373D"/>
    <w:rsid w:val="001C5087"/>
    <w:rsid w:val="001C640B"/>
    <w:rsid w:val="001C6E33"/>
    <w:rsid w:val="001D18C6"/>
    <w:rsid w:val="001D377B"/>
    <w:rsid w:val="001D3A28"/>
    <w:rsid w:val="001D5CE5"/>
    <w:rsid w:val="001E060B"/>
    <w:rsid w:val="001E1FBE"/>
    <w:rsid w:val="001F1644"/>
    <w:rsid w:val="001F5775"/>
    <w:rsid w:val="00201A61"/>
    <w:rsid w:val="00201BF9"/>
    <w:rsid w:val="002022DF"/>
    <w:rsid w:val="00204543"/>
    <w:rsid w:val="002060D2"/>
    <w:rsid w:val="00206494"/>
    <w:rsid w:val="00212E2D"/>
    <w:rsid w:val="0022061B"/>
    <w:rsid w:val="0022094D"/>
    <w:rsid w:val="00221B21"/>
    <w:rsid w:val="00222B5C"/>
    <w:rsid w:val="002233A9"/>
    <w:rsid w:val="0022359F"/>
    <w:rsid w:val="00224A7C"/>
    <w:rsid w:val="00233F4E"/>
    <w:rsid w:val="00234C87"/>
    <w:rsid w:val="00234DAF"/>
    <w:rsid w:val="00240DED"/>
    <w:rsid w:val="002446E6"/>
    <w:rsid w:val="00255331"/>
    <w:rsid w:val="00255CC2"/>
    <w:rsid w:val="0025750F"/>
    <w:rsid w:val="00261F9A"/>
    <w:rsid w:val="002661D4"/>
    <w:rsid w:val="0026649C"/>
    <w:rsid w:val="0027013D"/>
    <w:rsid w:val="002768A2"/>
    <w:rsid w:val="00276B95"/>
    <w:rsid w:val="0028118D"/>
    <w:rsid w:val="002848CD"/>
    <w:rsid w:val="002862F6"/>
    <w:rsid w:val="002878BA"/>
    <w:rsid w:val="002905B9"/>
    <w:rsid w:val="0029272F"/>
    <w:rsid w:val="00292CCA"/>
    <w:rsid w:val="00292E2C"/>
    <w:rsid w:val="00294476"/>
    <w:rsid w:val="00294591"/>
    <w:rsid w:val="0029667F"/>
    <w:rsid w:val="0029669C"/>
    <w:rsid w:val="002A38DD"/>
    <w:rsid w:val="002A41FD"/>
    <w:rsid w:val="002A767A"/>
    <w:rsid w:val="002A786A"/>
    <w:rsid w:val="002B0C36"/>
    <w:rsid w:val="002B55A8"/>
    <w:rsid w:val="002B60F3"/>
    <w:rsid w:val="002C0A35"/>
    <w:rsid w:val="002C1FD7"/>
    <w:rsid w:val="002C2699"/>
    <w:rsid w:val="002C58AC"/>
    <w:rsid w:val="002C632A"/>
    <w:rsid w:val="002C76CD"/>
    <w:rsid w:val="002D77B4"/>
    <w:rsid w:val="002E0F97"/>
    <w:rsid w:val="002E78E1"/>
    <w:rsid w:val="00305452"/>
    <w:rsid w:val="00310B34"/>
    <w:rsid w:val="0031255D"/>
    <w:rsid w:val="003129B1"/>
    <w:rsid w:val="00315DC1"/>
    <w:rsid w:val="00315E98"/>
    <w:rsid w:val="00321F2A"/>
    <w:rsid w:val="003262BC"/>
    <w:rsid w:val="003334CD"/>
    <w:rsid w:val="0033394E"/>
    <w:rsid w:val="0033491E"/>
    <w:rsid w:val="00336238"/>
    <w:rsid w:val="00342C68"/>
    <w:rsid w:val="003501ED"/>
    <w:rsid w:val="00351464"/>
    <w:rsid w:val="00357A64"/>
    <w:rsid w:val="00361D45"/>
    <w:rsid w:val="00361F0D"/>
    <w:rsid w:val="00364242"/>
    <w:rsid w:val="00364CC3"/>
    <w:rsid w:val="003702DD"/>
    <w:rsid w:val="0037220B"/>
    <w:rsid w:val="0037690F"/>
    <w:rsid w:val="00377016"/>
    <w:rsid w:val="003804EE"/>
    <w:rsid w:val="0038437E"/>
    <w:rsid w:val="003843B6"/>
    <w:rsid w:val="00385620"/>
    <w:rsid w:val="0038607E"/>
    <w:rsid w:val="00387C17"/>
    <w:rsid w:val="00395C65"/>
    <w:rsid w:val="00396F0F"/>
    <w:rsid w:val="0039743E"/>
    <w:rsid w:val="003A0500"/>
    <w:rsid w:val="003A2823"/>
    <w:rsid w:val="003A40FA"/>
    <w:rsid w:val="003A5FF1"/>
    <w:rsid w:val="003B1697"/>
    <w:rsid w:val="003B45F9"/>
    <w:rsid w:val="003B5306"/>
    <w:rsid w:val="003B558E"/>
    <w:rsid w:val="003B577F"/>
    <w:rsid w:val="003B5ED3"/>
    <w:rsid w:val="003B7AC0"/>
    <w:rsid w:val="003C046C"/>
    <w:rsid w:val="003C38FD"/>
    <w:rsid w:val="003C6CF6"/>
    <w:rsid w:val="003C71E2"/>
    <w:rsid w:val="003D015F"/>
    <w:rsid w:val="003D1542"/>
    <w:rsid w:val="003D1566"/>
    <w:rsid w:val="003D1F5A"/>
    <w:rsid w:val="003D4852"/>
    <w:rsid w:val="003D5E73"/>
    <w:rsid w:val="003D6903"/>
    <w:rsid w:val="003D71DB"/>
    <w:rsid w:val="003D79A9"/>
    <w:rsid w:val="003E1213"/>
    <w:rsid w:val="003E196C"/>
    <w:rsid w:val="003E5C60"/>
    <w:rsid w:val="003E6A20"/>
    <w:rsid w:val="003E7C1C"/>
    <w:rsid w:val="003F10D0"/>
    <w:rsid w:val="003F61E4"/>
    <w:rsid w:val="003F7BD9"/>
    <w:rsid w:val="004023F0"/>
    <w:rsid w:val="00402FA3"/>
    <w:rsid w:val="00406DA5"/>
    <w:rsid w:val="00416FBF"/>
    <w:rsid w:val="00424287"/>
    <w:rsid w:val="00424CD1"/>
    <w:rsid w:val="004332EE"/>
    <w:rsid w:val="00440B66"/>
    <w:rsid w:val="004517C8"/>
    <w:rsid w:val="00451F71"/>
    <w:rsid w:val="00453491"/>
    <w:rsid w:val="00456198"/>
    <w:rsid w:val="004576F4"/>
    <w:rsid w:val="00460C91"/>
    <w:rsid w:val="00463870"/>
    <w:rsid w:val="00464B4F"/>
    <w:rsid w:val="0046532E"/>
    <w:rsid w:val="00465F9D"/>
    <w:rsid w:val="00466718"/>
    <w:rsid w:val="004668C6"/>
    <w:rsid w:val="00477F08"/>
    <w:rsid w:val="004858FA"/>
    <w:rsid w:val="004A550D"/>
    <w:rsid w:val="004B4E20"/>
    <w:rsid w:val="004B71A2"/>
    <w:rsid w:val="004C493E"/>
    <w:rsid w:val="004C6A4F"/>
    <w:rsid w:val="004D4D40"/>
    <w:rsid w:val="004D558C"/>
    <w:rsid w:val="004D6B29"/>
    <w:rsid w:val="004E6EE7"/>
    <w:rsid w:val="004F5E81"/>
    <w:rsid w:val="004F6321"/>
    <w:rsid w:val="004F6328"/>
    <w:rsid w:val="004F7388"/>
    <w:rsid w:val="004F766F"/>
    <w:rsid w:val="0050646F"/>
    <w:rsid w:val="00507C51"/>
    <w:rsid w:val="0051090D"/>
    <w:rsid w:val="00512AA4"/>
    <w:rsid w:val="005156CF"/>
    <w:rsid w:val="005160F4"/>
    <w:rsid w:val="005200D2"/>
    <w:rsid w:val="00521EAF"/>
    <w:rsid w:val="005242C0"/>
    <w:rsid w:val="005261F5"/>
    <w:rsid w:val="00530F40"/>
    <w:rsid w:val="00533DA9"/>
    <w:rsid w:val="00534104"/>
    <w:rsid w:val="00535018"/>
    <w:rsid w:val="0053697D"/>
    <w:rsid w:val="0053757D"/>
    <w:rsid w:val="005410A3"/>
    <w:rsid w:val="0055048B"/>
    <w:rsid w:val="00554D9D"/>
    <w:rsid w:val="00557658"/>
    <w:rsid w:val="0055766F"/>
    <w:rsid w:val="00561899"/>
    <w:rsid w:val="00566250"/>
    <w:rsid w:val="0056661F"/>
    <w:rsid w:val="00567D2B"/>
    <w:rsid w:val="00571451"/>
    <w:rsid w:val="00575CFA"/>
    <w:rsid w:val="00576ECF"/>
    <w:rsid w:val="0058717B"/>
    <w:rsid w:val="005973AC"/>
    <w:rsid w:val="005A3043"/>
    <w:rsid w:val="005A3E1A"/>
    <w:rsid w:val="005A722E"/>
    <w:rsid w:val="005B07EC"/>
    <w:rsid w:val="005B154C"/>
    <w:rsid w:val="005C0143"/>
    <w:rsid w:val="005C01DD"/>
    <w:rsid w:val="005C1B1B"/>
    <w:rsid w:val="005C7666"/>
    <w:rsid w:val="005C7F68"/>
    <w:rsid w:val="005D0BE4"/>
    <w:rsid w:val="005D2A29"/>
    <w:rsid w:val="005D516B"/>
    <w:rsid w:val="005D5D19"/>
    <w:rsid w:val="005E1B5E"/>
    <w:rsid w:val="005E1D9D"/>
    <w:rsid w:val="005E20F5"/>
    <w:rsid w:val="005E2CB3"/>
    <w:rsid w:val="005E4EC6"/>
    <w:rsid w:val="005E63B0"/>
    <w:rsid w:val="005E67C8"/>
    <w:rsid w:val="005E78E8"/>
    <w:rsid w:val="005F45DD"/>
    <w:rsid w:val="005F4775"/>
    <w:rsid w:val="005F6FE5"/>
    <w:rsid w:val="00600763"/>
    <w:rsid w:val="00601368"/>
    <w:rsid w:val="006029FF"/>
    <w:rsid w:val="0060629C"/>
    <w:rsid w:val="006112A6"/>
    <w:rsid w:val="006146B3"/>
    <w:rsid w:val="006230CF"/>
    <w:rsid w:val="00627333"/>
    <w:rsid w:val="00632A9B"/>
    <w:rsid w:val="00634CB9"/>
    <w:rsid w:val="0064568C"/>
    <w:rsid w:val="00645A6B"/>
    <w:rsid w:val="006550EC"/>
    <w:rsid w:val="0065632A"/>
    <w:rsid w:val="00657578"/>
    <w:rsid w:val="00660E90"/>
    <w:rsid w:val="006633C8"/>
    <w:rsid w:val="00663F0F"/>
    <w:rsid w:val="00666A5D"/>
    <w:rsid w:val="00674123"/>
    <w:rsid w:val="00675163"/>
    <w:rsid w:val="00680C05"/>
    <w:rsid w:val="006919B9"/>
    <w:rsid w:val="00692CFA"/>
    <w:rsid w:val="00697A83"/>
    <w:rsid w:val="006B5035"/>
    <w:rsid w:val="006B67F2"/>
    <w:rsid w:val="006B7D46"/>
    <w:rsid w:val="006C6675"/>
    <w:rsid w:val="006E2BD7"/>
    <w:rsid w:val="006E3D1D"/>
    <w:rsid w:val="006E4A76"/>
    <w:rsid w:val="006E562F"/>
    <w:rsid w:val="006E5DCA"/>
    <w:rsid w:val="006F19EF"/>
    <w:rsid w:val="006F3AC2"/>
    <w:rsid w:val="006F5974"/>
    <w:rsid w:val="00700FDA"/>
    <w:rsid w:val="0070669C"/>
    <w:rsid w:val="00711EF6"/>
    <w:rsid w:val="007135CE"/>
    <w:rsid w:val="00717B2C"/>
    <w:rsid w:val="007213FC"/>
    <w:rsid w:val="00724794"/>
    <w:rsid w:val="00725195"/>
    <w:rsid w:val="007256B6"/>
    <w:rsid w:val="00725C34"/>
    <w:rsid w:val="00725F98"/>
    <w:rsid w:val="00730799"/>
    <w:rsid w:val="00731AAA"/>
    <w:rsid w:val="00731DF4"/>
    <w:rsid w:val="00732A8E"/>
    <w:rsid w:val="0073366D"/>
    <w:rsid w:val="00734021"/>
    <w:rsid w:val="0073520C"/>
    <w:rsid w:val="007367E1"/>
    <w:rsid w:val="00751A1C"/>
    <w:rsid w:val="00757268"/>
    <w:rsid w:val="00757F2B"/>
    <w:rsid w:val="007603AD"/>
    <w:rsid w:val="00771387"/>
    <w:rsid w:val="007805D9"/>
    <w:rsid w:val="00782940"/>
    <w:rsid w:val="007873D5"/>
    <w:rsid w:val="00787730"/>
    <w:rsid w:val="0079510A"/>
    <w:rsid w:val="00795BC4"/>
    <w:rsid w:val="007A0674"/>
    <w:rsid w:val="007A31DB"/>
    <w:rsid w:val="007A366B"/>
    <w:rsid w:val="007A65CB"/>
    <w:rsid w:val="007A7F19"/>
    <w:rsid w:val="007B30E3"/>
    <w:rsid w:val="007D186C"/>
    <w:rsid w:val="007D1EA3"/>
    <w:rsid w:val="007D7E31"/>
    <w:rsid w:val="007E02D5"/>
    <w:rsid w:val="007E2533"/>
    <w:rsid w:val="007E263A"/>
    <w:rsid w:val="007F0630"/>
    <w:rsid w:val="007F4F59"/>
    <w:rsid w:val="007F58DE"/>
    <w:rsid w:val="0080150F"/>
    <w:rsid w:val="00804A96"/>
    <w:rsid w:val="00805FD1"/>
    <w:rsid w:val="00806868"/>
    <w:rsid w:val="008135B4"/>
    <w:rsid w:val="00816065"/>
    <w:rsid w:val="00816A94"/>
    <w:rsid w:val="00821D79"/>
    <w:rsid w:val="0082216F"/>
    <w:rsid w:val="00822735"/>
    <w:rsid w:val="00822ADF"/>
    <w:rsid w:val="00824145"/>
    <w:rsid w:val="00824183"/>
    <w:rsid w:val="00830EE2"/>
    <w:rsid w:val="008350CB"/>
    <w:rsid w:val="008367B2"/>
    <w:rsid w:val="0084475F"/>
    <w:rsid w:val="0084543D"/>
    <w:rsid w:val="00850A35"/>
    <w:rsid w:val="00851AF0"/>
    <w:rsid w:val="00852502"/>
    <w:rsid w:val="0085465B"/>
    <w:rsid w:val="008558EB"/>
    <w:rsid w:val="008637A8"/>
    <w:rsid w:val="0086393F"/>
    <w:rsid w:val="0087384A"/>
    <w:rsid w:val="00875598"/>
    <w:rsid w:val="0087661B"/>
    <w:rsid w:val="00876CB8"/>
    <w:rsid w:val="008874C8"/>
    <w:rsid w:val="00895FDA"/>
    <w:rsid w:val="008A53AC"/>
    <w:rsid w:val="008A7287"/>
    <w:rsid w:val="008A78D7"/>
    <w:rsid w:val="008B0F96"/>
    <w:rsid w:val="008B7EE1"/>
    <w:rsid w:val="008C196B"/>
    <w:rsid w:val="008C2D62"/>
    <w:rsid w:val="008C3DD7"/>
    <w:rsid w:val="008C4E85"/>
    <w:rsid w:val="008D0137"/>
    <w:rsid w:val="008D0F8E"/>
    <w:rsid w:val="008D61C9"/>
    <w:rsid w:val="008F0DA8"/>
    <w:rsid w:val="008F60F7"/>
    <w:rsid w:val="009009BA"/>
    <w:rsid w:val="00910272"/>
    <w:rsid w:val="00910961"/>
    <w:rsid w:val="00920D0D"/>
    <w:rsid w:val="00922023"/>
    <w:rsid w:val="00923545"/>
    <w:rsid w:val="0092660F"/>
    <w:rsid w:val="00927254"/>
    <w:rsid w:val="00930B46"/>
    <w:rsid w:val="00930C0C"/>
    <w:rsid w:val="00931AA2"/>
    <w:rsid w:val="009322B0"/>
    <w:rsid w:val="0093282F"/>
    <w:rsid w:val="009423C6"/>
    <w:rsid w:val="0094620F"/>
    <w:rsid w:val="009746E9"/>
    <w:rsid w:val="0097502A"/>
    <w:rsid w:val="00975545"/>
    <w:rsid w:val="0097631F"/>
    <w:rsid w:val="00976D66"/>
    <w:rsid w:val="00977983"/>
    <w:rsid w:val="00981464"/>
    <w:rsid w:val="009861E8"/>
    <w:rsid w:val="00993031"/>
    <w:rsid w:val="009933E4"/>
    <w:rsid w:val="009952FF"/>
    <w:rsid w:val="0099724D"/>
    <w:rsid w:val="009A3100"/>
    <w:rsid w:val="009A531F"/>
    <w:rsid w:val="009A5EF3"/>
    <w:rsid w:val="009A7886"/>
    <w:rsid w:val="009B044C"/>
    <w:rsid w:val="009C0ED0"/>
    <w:rsid w:val="009C14B8"/>
    <w:rsid w:val="009C524D"/>
    <w:rsid w:val="009C74D8"/>
    <w:rsid w:val="009D32DA"/>
    <w:rsid w:val="009D5C00"/>
    <w:rsid w:val="009E18F0"/>
    <w:rsid w:val="009E47FD"/>
    <w:rsid w:val="009F5D02"/>
    <w:rsid w:val="00A026E2"/>
    <w:rsid w:val="00A0671B"/>
    <w:rsid w:val="00A15367"/>
    <w:rsid w:val="00A153F5"/>
    <w:rsid w:val="00A246E2"/>
    <w:rsid w:val="00A27CC5"/>
    <w:rsid w:val="00A30023"/>
    <w:rsid w:val="00A307F5"/>
    <w:rsid w:val="00A348DA"/>
    <w:rsid w:val="00A374A1"/>
    <w:rsid w:val="00A46CB8"/>
    <w:rsid w:val="00A5182D"/>
    <w:rsid w:val="00A551DC"/>
    <w:rsid w:val="00A61E47"/>
    <w:rsid w:val="00A62F6E"/>
    <w:rsid w:val="00A638FF"/>
    <w:rsid w:val="00A705B2"/>
    <w:rsid w:val="00A74272"/>
    <w:rsid w:val="00A74C3C"/>
    <w:rsid w:val="00A76E54"/>
    <w:rsid w:val="00A84377"/>
    <w:rsid w:val="00A85CF8"/>
    <w:rsid w:val="00A871DC"/>
    <w:rsid w:val="00A910B1"/>
    <w:rsid w:val="00A97858"/>
    <w:rsid w:val="00AB1133"/>
    <w:rsid w:val="00AB1FE5"/>
    <w:rsid w:val="00AB70AD"/>
    <w:rsid w:val="00AC711B"/>
    <w:rsid w:val="00AD4026"/>
    <w:rsid w:val="00AD7CCF"/>
    <w:rsid w:val="00AE1711"/>
    <w:rsid w:val="00AE2123"/>
    <w:rsid w:val="00AE3F4A"/>
    <w:rsid w:val="00AE4EA0"/>
    <w:rsid w:val="00AF1670"/>
    <w:rsid w:val="00AF1EBD"/>
    <w:rsid w:val="00AF2331"/>
    <w:rsid w:val="00AF524B"/>
    <w:rsid w:val="00AF69F0"/>
    <w:rsid w:val="00AF7012"/>
    <w:rsid w:val="00AF7048"/>
    <w:rsid w:val="00B02C64"/>
    <w:rsid w:val="00B064EC"/>
    <w:rsid w:val="00B11B30"/>
    <w:rsid w:val="00B11CD3"/>
    <w:rsid w:val="00B13412"/>
    <w:rsid w:val="00B13D20"/>
    <w:rsid w:val="00B169E1"/>
    <w:rsid w:val="00B17C0D"/>
    <w:rsid w:val="00B20775"/>
    <w:rsid w:val="00B213D0"/>
    <w:rsid w:val="00B21B65"/>
    <w:rsid w:val="00B21EB2"/>
    <w:rsid w:val="00B224F9"/>
    <w:rsid w:val="00B32029"/>
    <w:rsid w:val="00B3451F"/>
    <w:rsid w:val="00B41096"/>
    <w:rsid w:val="00B41691"/>
    <w:rsid w:val="00B55930"/>
    <w:rsid w:val="00B71DA3"/>
    <w:rsid w:val="00B73661"/>
    <w:rsid w:val="00B81DB6"/>
    <w:rsid w:val="00B8230D"/>
    <w:rsid w:val="00B836CB"/>
    <w:rsid w:val="00B84907"/>
    <w:rsid w:val="00B9224E"/>
    <w:rsid w:val="00B94F75"/>
    <w:rsid w:val="00B959F0"/>
    <w:rsid w:val="00B95AF4"/>
    <w:rsid w:val="00B95C5B"/>
    <w:rsid w:val="00BA09BA"/>
    <w:rsid w:val="00BA260A"/>
    <w:rsid w:val="00BA52F4"/>
    <w:rsid w:val="00BB4207"/>
    <w:rsid w:val="00BC1EC0"/>
    <w:rsid w:val="00BC292D"/>
    <w:rsid w:val="00BD0FBC"/>
    <w:rsid w:val="00BD7E83"/>
    <w:rsid w:val="00BF030E"/>
    <w:rsid w:val="00BF06C3"/>
    <w:rsid w:val="00BF6317"/>
    <w:rsid w:val="00C032C6"/>
    <w:rsid w:val="00C07B53"/>
    <w:rsid w:val="00C12885"/>
    <w:rsid w:val="00C2101F"/>
    <w:rsid w:val="00C22EB9"/>
    <w:rsid w:val="00C23563"/>
    <w:rsid w:val="00C25E4E"/>
    <w:rsid w:val="00C35E9B"/>
    <w:rsid w:val="00C36029"/>
    <w:rsid w:val="00C360D9"/>
    <w:rsid w:val="00C4076A"/>
    <w:rsid w:val="00C42020"/>
    <w:rsid w:val="00C501C4"/>
    <w:rsid w:val="00C50E7D"/>
    <w:rsid w:val="00C518E2"/>
    <w:rsid w:val="00C52C39"/>
    <w:rsid w:val="00C54F7B"/>
    <w:rsid w:val="00C560A3"/>
    <w:rsid w:val="00C626D1"/>
    <w:rsid w:val="00C64803"/>
    <w:rsid w:val="00C64F4B"/>
    <w:rsid w:val="00C65214"/>
    <w:rsid w:val="00C67750"/>
    <w:rsid w:val="00C741AB"/>
    <w:rsid w:val="00C749C9"/>
    <w:rsid w:val="00C75304"/>
    <w:rsid w:val="00C76352"/>
    <w:rsid w:val="00C82CD6"/>
    <w:rsid w:val="00C82F7F"/>
    <w:rsid w:val="00C92FFA"/>
    <w:rsid w:val="00CA4EB5"/>
    <w:rsid w:val="00CA5B64"/>
    <w:rsid w:val="00CB00D8"/>
    <w:rsid w:val="00CB27AB"/>
    <w:rsid w:val="00CB3317"/>
    <w:rsid w:val="00CB5866"/>
    <w:rsid w:val="00CB6D28"/>
    <w:rsid w:val="00CC1118"/>
    <w:rsid w:val="00CC154A"/>
    <w:rsid w:val="00CC29F3"/>
    <w:rsid w:val="00CC33DA"/>
    <w:rsid w:val="00CC485A"/>
    <w:rsid w:val="00CC67C4"/>
    <w:rsid w:val="00CD3213"/>
    <w:rsid w:val="00CD398C"/>
    <w:rsid w:val="00CD749F"/>
    <w:rsid w:val="00CD7FCB"/>
    <w:rsid w:val="00CE7673"/>
    <w:rsid w:val="00CF5FD3"/>
    <w:rsid w:val="00CF63AA"/>
    <w:rsid w:val="00D025B2"/>
    <w:rsid w:val="00D037D2"/>
    <w:rsid w:val="00D0626F"/>
    <w:rsid w:val="00D06E48"/>
    <w:rsid w:val="00D16B67"/>
    <w:rsid w:val="00D33713"/>
    <w:rsid w:val="00D349B0"/>
    <w:rsid w:val="00D34B68"/>
    <w:rsid w:val="00D36729"/>
    <w:rsid w:val="00D37ADF"/>
    <w:rsid w:val="00D44659"/>
    <w:rsid w:val="00D45693"/>
    <w:rsid w:val="00D46954"/>
    <w:rsid w:val="00D536DB"/>
    <w:rsid w:val="00D6152C"/>
    <w:rsid w:val="00D619F3"/>
    <w:rsid w:val="00D6496D"/>
    <w:rsid w:val="00D75AA4"/>
    <w:rsid w:val="00D77228"/>
    <w:rsid w:val="00D82257"/>
    <w:rsid w:val="00D83E83"/>
    <w:rsid w:val="00D85A24"/>
    <w:rsid w:val="00D928D2"/>
    <w:rsid w:val="00D9349F"/>
    <w:rsid w:val="00D93B25"/>
    <w:rsid w:val="00DA4A08"/>
    <w:rsid w:val="00DB3750"/>
    <w:rsid w:val="00DB4FF2"/>
    <w:rsid w:val="00DB51B8"/>
    <w:rsid w:val="00DB73EF"/>
    <w:rsid w:val="00DC2F50"/>
    <w:rsid w:val="00DC3F2F"/>
    <w:rsid w:val="00DC5274"/>
    <w:rsid w:val="00DC6174"/>
    <w:rsid w:val="00DC6FDA"/>
    <w:rsid w:val="00DC7F75"/>
    <w:rsid w:val="00DD17B3"/>
    <w:rsid w:val="00DD1E54"/>
    <w:rsid w:val="00DD2D80"/>
    <w:rsid w:val="00DD49A0"/>
    <w:rsid w:val="00DD557C"/>
    <w:rsid w:val="00DE64C9"/>
    <w:rsid w:val="00DE67DD"/>
    <w:rsid w:val="00DF06D3"/>
    <w:rsid w:val="00DF1398"/>
    <w:rsid w:val="00DF1E94"/>
    <w:rsid w:val="00DF20C0"/>
    <w:rsid w:val="00DF537E"/>
    <w:rsid w:val="00DF62CA"/>
    <w:rsid w:val="00E0038A"/>
    <w:rsid w:val="00E04480"/>
    <w:rsid w:val="00E05DF1"/>
    <w:rsid w:val="00E06DF9"/>
    <w:rsid w:val="00E105C1"/>
    <w:rsid w:val="00E21422"/>
    <w:rsid w:val="00E25340"/>
    <w:rsid w:val="00E326E1"/>
    <w:rsid w:val="00E3357A"/>
    <w:rsid w:val="00E34567"/>
    <w:rsid w:val="00E34580"/>
    <w:rsid w:val="00E34D8A"/>
    <w:rsid w:val="00E35F01"/>
    <w:rsid w:val="00E376BB"/>
    <w:rsid w:val="00E4015E"/>
    <w:rsid w:val="00E45ACF"/>
    <w:rsid w:val="00E53A11"/>
    <w:rsid w:val="00E5684E"/>
    <w:rsid w:val="00E56FCC"/>
    <w:rsid w:val="00E57769"/>
    <w:rsid w:val="00E57BE0"/>
    <w:rsid w:val="00E60C5C"/>
    <w:rsid w:val="00E61102"/>
    <w:rsid w:val="00E61CDB"/>
    <w:rsid w:val="00E65FF5"/>
    <w:rsid w:val="00E74DA8"/>
    <w:rsid w:val="00E80181"/>
    <w:rsid w:val="00E81777"/>
    <w:rsid w:val="00E8362A"/>
    <w:rsid w:val="00E850E5"/>
    <w:rsid w:val="00E912B9"/>
    <w:rsid w:val="00E930DC"/>
    <w:rsid w:val="00EA3899"/>
    <w:rsid w:val="00EA54F0"/>
    <w:rsid w:val="00EA5A2C"/>
    <w:rsid w:val="00EA7F58"/>
    <w:rsid w:val="00EB11DE"/>
    <w:rsid w:val="00EB3BFA"/>
    <w:rsid w:val="00EB486C"/>
    <w:rsid w:val="00ED290B"/>
    <w:rsid w:val="00ED5686"/>
    <w:rsid w:val="00ED5C01"/>
    <w:rsid w:val="00ED6F4E"/>
    <w:rsid w:val="00EE138B"/>
    <w:rsid w:val="00EE2138"/>
    <w:rsid w:val="00EE5307"/>
    <w:rsid w:val="00EE7501"/>
    <w:rsid w:val="00EF0281"/>
    <w:rsid w:val="00EF0E1F"/>
    <w:rsid w:val="00EF132B"/>
    <w:rsid w:val="00F02C0C"/>
    <w:rsid w:val="00F059D4"/>
    <w:rsid w:val="00F07502"/>
    <w:rsid w:val="00F11722"/>
    <w:rsid w:val="00F11B6B"/>
    <w:rsid w:val="00F129AB"/>
    <w:rsid w:val="00F138EE"/>
    <w:rsid w:val="00F14B58"/>
    <w:rsid w:val="00F15AC9"/>
    <w:rsid w:val="00F24048"/>
    <w:rsid w:val="00F25A6F"/>
    <w:rsid w:val="00F26D46"/>
    <w:rsid w:val="00F27899"/>
    <w:rsid w:val="00F2794B"/>
    <w:rsid w:val="00F3164C"/>
    <w:rsid w:val="00F33AF0"/>
    <w:rsid w:val="00F33C80"/>
    <w:rsid w:val="00F34EE3"/>
    <w:rsid w:val="00F56B7D"/>
    <w:rsid w:val="00F60ADF"/>
    <w:rsid w:val="00F61C8C"/>
    <w:rsid w:val="00F6641A"/>
    <w:rsid w:val="00F81762"/>
    <w:rsid w:val="00F81CC5"/>
    <w:rsid w:val="00F83166"/>
    <w:rsid w:val="00F94ACE"/>
    <w:rsid w:val="00F9685C"/>
    <w:rsid w:val="00FA02EA"/>
    <w:rsid w:val="00FA0C65"/>
    <w:rsid w:val="00FA15C4"/>
    <w:rsid w:val="00FA2044"/>
    <w:rsid w:val="00FA221B"/>
    <w:rsid w:val="00FA5BDC"/>
    <w:rsid w:val="00FA67D6"/>
    <w:rsid w:val="00FA72C4"/>
    <w:rsid w:val="00FB0E76"/>
    <w:rsid w:val="00FB44AE"/>
    <w:rsid w:val="00FC28BA"/>
    <w:rsid w:val="00FD0CE4"/>
    <w:rsid w:val="00FD6C82"/>
    <w:rsid w:val="00FD6E02"/>
    <w:rsid w:val="00FD7BD6"/>
    <w:rsid w:val="00FE2DDE"/>
    <w:rsid w:val="00FE4F02"/>
    <w:rsid w:val="00FE5D98"/>
    <w:rsid w:val="00FE77AF"/>
    <w:rsid w:val="00FF16AA"/>
    <w:rsid w:val="00FF394B"/>
    <w:rsid w:val="00FF4233"/>
    <w:rsid w:val="00FF43CE"/>
    <w:rsid w:val="00FF6773"/>
    <w:rsid w:val="00FF71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276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de-AT" w:eastAsia="de-AT" w:bidi="de-AT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locked="1" w:semiHidden="0" w:uiPriority="0" w:unhideWhenUsed="0"/>
    <w:lsdException w:name="Normal (Web)" w:locked="1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D49A0"/>
    <w:pPr>
      <w:spacing w:line="320" w:lineRule="exact"/>
    </w:pPr>
    <w:rPr>
      <w:rFonts w:ascii="Arial" w:hAnsi="Arial" w:cs="Arial"/>
      <w:sz w:val="20"/>
      <w:szCs w:val="20"/>
    </w:rPr>
  </w:style>
  <w:style w:type="paragraph" w:styleId="berschrift1">
    <w:name w:val="heading 1"/>
    <w:basedOn w:val="Standard"/>
    <w:next w:val="Standard"/>
    <w:link w:val="berschrift1Zchn"/>
    <w:uiPriority w:val="99"/>
    <w:qFormat/>
    <w:rsid w:val="00D75AA4"/>
    <w:pPr>
      <w:keepNext/>
      <w:spacing w:before="240" w:after="60"/>
      <w:outlineLvl w:val="0"/>
    </w:pPr>
    <w:rPr>
      <w:b/>
      <w:bCs/>
      <w:kern w:val="32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9"/>
    <w:qFormat/>
    <w:rsid w:val="00D75AA4"/>
    <w:pPr>
      <w:keepNext/>
      <w:spacing w:before="240" w:after="60"/>
      <w:outlineLvl w:val="1"/>
    </w:pPr>
    <w:rPr>
      <w:b/>
      <w:bCs/>
      <w:i/>
      <w:iCs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D75AA4"/>
    <w:pPr>
      <w:keepNext/>
      <w:spacing w:before="240" w:after="60"/>
      <w:outlineLvl w:val="2"/>
    </w:pPr>
    <w:rPr>
      <w:b/>
      <w:bCs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9"/>
    <w:qFormat/>
    <w:rsid w:val="00D75AA4"/>
    <w:pPr>
      <w:keepNext/>
      <w:spacing w:before="240" w:after="60"/>
      <w:outlineLvl w:val="3"/>
    </w:pPr>
    <w:rPr>
      <w:b/>
      <w:bCs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D71D3"/>
    <w:rPr>
      <w:rFonts w:asciiTheme="majorHAnsi" w:eastAsiaTheme="majorEastAsia" w:hAnsiTheme="majorHAnsi" w:cstheme="majorBidi"/>
      <w:b/>
      <w:bCs/>
      <w:kern w:val="32"/>
      <w:sz w:val="32"/>
      <w:szCs w:val="32"/>
      <w:lang w:val="de-AT" w:eastAsia="de-AT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7D71D3"/>
    <w:rPr>
      <w:rFonts w:asciiTheme="majorHAnsi" w:eastAsiaTheme="majorEastAsia" w:hAnsiTheme="majorHAnsi" w:cstheme="majorBidi"/>
      <w:b/>
      <w:bCs/>
      <w:i/>
      <w:iCs/>
      <w:sz w:val="28"/>
      <w:szCs w:val="28"/>
      <w:lang w:val="de-AT" w:eastAsia="de-AT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7D71D3"/>
    <w:rPr>
      <w:rFonts w:asciiTheme="majorHAnsi" w:eastAsiaTheme="majorEastAsia" w:hAnsiTheme="majorHAnsi" w:cstheme="majorBidi"/>
      <w:b/>
      <w:bCs/>
      <w:sz w:val="26"/>
      <w:szCs w:val="26"/>
      <w:lang w:val="de-AT" w:eastAsia="de-AT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7D71D3"/>
    <w:rPr>
      <w:rFonts w:asciiTheme="minorHAnsi" w:eastAsiaTheme="minorEastAsia" w:hAnsiTheme="minorHAnsi" w:cstheme="minorBidi"/>
      <w:b/>
      <w:bCs/>
      <w:sz w:val="28"/>
      <w:szCs w:val="28"/>
      <w:lang w:val="de-AT" w:eastAsia="de-AT"/>
    </w:rPr>
  </w:style>
  <w:style w:type="paragraph" w:styleId="Kopfzeile">
    <w:name w:val="header"/>
    <w:basedOn w:val="Standard"/>
    <w:link w:val="KopfzeileZchn"/>
    <w:uiPriority w:val="99"/>
    <w:rsid w:val="00D75AA4"/>
    <w:pPr>
      <w:tabs>
        <w:tab w:val="center" w:pos="4153"/>
        <w:tab w:val="right" w:pos="830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7D71D3"/>
    <w:rPr>
      <w:rFonts w:ascii="Arial" w:hAnsi="Arial" w:cs="Arial"/>
      <w:sz w:val="20"/>
      <w:szCs w:val="20"/>
      <w:lang w:val="de-AT" w:eastAsia="de-AT"/>
    </w:rPr>
  </w:style>
  <w:style w:type="paragraph" w:styleId="Fuzeile">
    <w:name w:val="footer"/>
    <w:basedOn w:val="Standard"/>
    <w:link w:val="FuzeileZchn"/>
    <w:uiPriority w:val="99"/>
    <w:rsid w:val="00D75AA4"/>
    <w:pPr>
      <w:spacing w:line="200" w:lineRule="exact"/>
      <w:jc w:val="right"/>
    </w:pPr>
    <w:rPr>
      <w:sz w:val="14"/>
      <w:szCs w:val="14"/>
    </w:r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7D71D3"/>
    <w:rPr>
      <w:rFonts w:ascii="Arial" w:hAnsi="Arial" w:cs="Arial"/>
      <w:sz w:val="20"/>
      <w:szCs w:val="20"/>
      <w:lang w:val="de-AT" w:eastAsia="de-AT"/>
    </w:rPr>
  </w:style>
  <w:style w:type="character" w:styleId="Hyperlink">
    <w:name w:val="Hyperlink"/>
    <w:basedOn w:val="Absatz-Standardschriftart"/>
    <w:uiPriority w:val="99"/>
    <w:rsid w:val="00D75AA4"/>
    <w:rPr>
      <w:color w:val="0000FF"/>
      <w:u w:val="single"/>
    </w:rPr>
  </w:style>
  <w:style w:type="paragraph" w:customStyle="1" w:styleId="news-single-subheader">
    <w:name w:val="news-single-subheader"/>
    <w:basedOn w:val="Standard"/>
    <w:uiPriority w:val="99"/>
    <w:rsid w:val="00D75AA4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Documenttitle">
    <w:name w:val="Document title"/>
    <w:basedOn w:val="Standard"/>
    <w:uiPriority w:val="99"/>
    <w:rsid w:val="00D75AA4"/>
    <w:pPr>
      <w:shd w:val="solid" w:color="FFFFFF" w:fill="FFFFFF"/>
      <w:spacing w:line="400" w:lineRule="exact"/>
    </w:pPr>
    <w:rPr>
      <w:sz w:val="40"/>
      <w:szCs w:val="40"/>
    </w:rPr>
  </w:style>
  <w:style w:type="paragraph" w:styleId="HTMLVorformatiert">
    <w:name w:val="HTML Preformatted"/>
    <w:basedOn w:val="Standard"/>
    <w:link w:val="HTMLVorformatiertZchn"/>
    <w:uiPriority w:val="99"/>
    <w:rsid w:val="00D75AA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SimSun" w:hAnsi="Courier New" w:cs="Courier New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locked/>
    <w:rsid w:val="00692CFA"/>
    <w:rPr>
      <w:rFonts w:ascii="Courier New" w:eastAsia="SimSun" w:hAnsi="Courier New" w:cs="Courier New"/>
      <w:snapToGrid w:val="0"/>
      <w:lang w:val="de-AT" w:eastAsia="de-AT"/>
    </w:rPr>
  </w:style>
  <w:style w:type="paragraph" w:customStyle="1" w:styleId="Sprechblasentext1">
    <w:name w:val="Sprechblasentext1"/>
    <w:basedOn w:val="Standard"/>
    <w:uiPriority w:val="99"/>
    <w:semiHidden/>
    <w:rsid w:val="00D75AA4"/>
    <w:rPr>
      <w:rFonts w:ascii="Tahoma" w:hAnsi="Tahoma" w:cs="Tahoma"/>
      <w:sz w:val="16"/>
      <w:szCs w:val="16"/>
    </w:rPr>
  </w:style>
  <w:style w:type="paragraph" w:styleId="Dokumentstruktur">
    <w:name w:val="Document Map"/>
    <w:basedOn w:val="Standard"/>
    <w:link w:val="DokumentstrukturZchn"/>
    <w:uiPriority w:val="99"/>
    <w:semiHidden/>
    <w:rsid w:val="00D75AA4"/>
    <w:pPr>
      <w:shd w:val="clear" w:color="auto" w:fill="000080"/>
    </w:pPr>
    <w:rPr>
      <w:rFonts w:ascii="Tahoma" w:hAnsi="Tahoma" w:cs="Tahoma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7D71D3"/>
    <w:rPr>
      <w:sz w:val="0"/>
      <w:szCs w:val="0"/>
      <w:lang w:val="de-AT" w:eastAsia="de-AT"/>
    </w:rPr>
  </w:style>
  <w:style w:type="paragraph" w:customStyle="1" w:styleId="BalloonText1">
    <w:name w:val="Balloon Text1"/>
    <w:basedOn w:val="Standard"/>
    <w:uiPriority w:val="99"/>
    <w:semiHidden/>
    <w:rsid w:val="00D75AA4"/>
    <w:rPr>
      <w:rFonts w:ascii="Tahoma" w:hAnsi="Tahoma" w:cs="Tahoma"/>
      <w:sz w:val="16"/>
      <w:szCs w:val="16"/>
    </w:rPr>
  </w:style>
  <w:style w:type="paragraph" w:customStyle="1" w:styleId="FormatvorlagefooterFett">
    <w:name w:val="Formatvorlage footer + Fett"/>
    <w:basedOn w:val="Standard"/>
    <w:uiPriority w:val="99"/>
    <w:rsid w:val="00D75AA4"/>
    <w:pPr>
      <w:spacing w:line="200" w:lineRule="exact"/>
      <w:jc w:val="right"/>
    </w:pPr>
    <w:rPr>
      <w:b/>
      <w:bCs/>
      <w:sz w:val="14"/>
      <w:szCs w:val="14"/>
    </w:rPr>
  </w:style>
  <w:style w:type="paragraph" w:styleId="Sprechblasentext">
    <w:name w:val="Balloon Text"/>
    <w:basedOn w:val="Standard"/>
    <w:link w:val="SprechblasentextZchn"/>
    <w:uiPriority w:val="99"/>
    <w:semiHidden/>
    <w:rsid w:val="002768A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D71D3"/>
    <w:rPr>
      <w:sz w:val="0"/>
      <w:szCs w:val="0"/>
      <w:lang w:val="de-AT" w:eastAsia="de-AT"/>
    </w:rPr>
  </w:style>
  <w:style w:type="character" w:customStyle="1" w:styleId="FormatvorlagefooterFettZchn">
    <w:name w:val="Formatvorlage footer + Fett Zchn"/>
    <w:uiPriority w:val="99"/>
    <w:rsid w:val="00D75AA4"/>
    <w:rPr>
      <w:rFonts w:ascii="Arial" w:hAnsi="Arial" w:cs="Arial"/>
      <w:b/>
      <w:bCs/>
      <w:sz w:val="14"/>
      <w:szCs w:val="14"/>
      <w:lang w:val="de-AT" w:eastAsia="de-AT"/>
    </w:rPr>
  </w:style>
  <w:style w:type="character" w:styleId="Kommentarzeichen">
    <w:name w:val="annotation reference"/>
    <w:basedOn w:val="Absatz-Standardschriftart"/>
    <w:uiPriority w:val="99"/>
    <w:semiHidden/>
    <w:rsid w:val="002B55A8"/>
    <w:rPr>
      <w:rFonts w:cs="Times New Roman"/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rsid w:val="002B55A8"/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D71D3"/>
    <w:rPr>
      <w:rFonts w:ascii="Arial" w:hAnsi="Arial" w:cs="Arial"/>
      <w:sz w:val="20"/>
      <w:szCs w:val="20"/>
      <w:lang w:val="de-AT" w:eastAsia="de-AT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2B55A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D71D3"/>
    <w:rPr>
      <w:rFonts w:ascii="Arial" w:hAnsi="Arial" w:cs="Arial"/>
      <w:b/>
      <w:bCs/>
      <w:sz w:val="20"/>
      <w:szCs w:val="20"/>
      <w:lang w:val="de-AT" w:eastAsia="de-AT"/>
    </w:rPr>
  </w:style>
  <w:style w:type="character" w:customStyle="1" w:styleId="hps">
    <w:name w:val="hps"/>
    <w:uiPriority w:val="99"/>
    <w:rsid w:val="00351464"/>
    <w:rPr>
      <w:rFonts w:cs="Times New Roman"/>
    </w:rPr>
  </w:style>
  <w:style w:type="paragraph" w:styleId="Listenabsatz">
    <w:name w:val="List Paragraph"/>
    <w:basedOn w:val="Standard"/>
    <w:uiPriority w:val="99"/>
    <w:qFormat/>
    <w:rsid w:val="000D65CB"/>
    <w:pPr>
      <w:spacing w:line="240" w:lineRule="auto"/>
      <w:ind w:left="720"/>
    </w:pPr>
    <w:rPr>
      <w:rFonts w:ascii="Calibri" w:hAnsi="Calibri" w:cs="Calibri"/>
      <w:sz w:val="22"/>
      <w:szCs w:val="22"/>
    </w:rPr>
  </w:style>
  <w:style w:type="character" w:customStyle="1" w:styleId="st1">
    <w:name w:val="st1"/>
    <w:rsid w:val="00387C17"/>
    <w:rPr>
      <w:rFonts w:cs="Times New Roman"/>
    </w:rPr>
  </w:style>
  <w:style w:type="paragraph" w:styleId="StandardWeb">
    <w:name w:val="Normal (Web)"/>
    <w:basedOn w:val="Standard"/>
    <w:uiPriority w:val="99"/>
    <w:rsid w:val="00BF030E"/>
    <w:pPr>
      <w:spacing w:after="240" w:line="288" w:lineRule="atLeast"/>
    </w:pPr>
    <w:rPr>
      <w:rFonts w:cs="Times New Roman"/>
      <w:sz w:val="24"/>
      <w:szCs w:val="24"/>
    </w:rPr>
  </w:style>
  <w:style w:type="paragraph" w:styleId="NurText">
    <w:name w:val="Plain Text"/>
    <w:basedOn w:val="Standard"/>
    <w:link w:val="NurTextZchn"/>
    <w:uiPriority w:val="99"/>
    <w:rsid w:val="007E02D5"/>
    <w:pPr>
      <w:spacing w:line="240" w:lineRule="auto"/>
    </w:pPr>
    <w:rPr>
      <w:rFonts w:ascii="Calibri" w:hAnsi="Calibri" w:cs="Calibri"/>
      <w:sz w:val="22"/>
      <w:szCs w:val="22"/>
    </w:rPr>
  </w:style>
  <w:style w:type="character" w:customStyle="1" w:styleId="NurTextZchn">
    <w:name w:val="Nur Text Zchn"/>
    <w:basedOn w:val="Absatz-Standardschriftart"/>
    <w:link w:val="NurText"/>
    <w:uiPriority w:val="99"/>
    <w:locked/>
    <w:rsid w:val="007E02D5"/>
    <w:rPr>
      <w:rFonts w:ascii="Calibri" w:hAnsi="Calibri" w:cs="Calibri"/>
      <w:sz w:val="21"/>
      <w:szCs w:val="21"/>
    </w:rPr>
  </w:style>
  <w:style w:type="paragraph" w:styleId="berarbeitung">
    <w:name w:val="Revision"/>
    <w:hidden/>
    <w:uiPriority w:val="99"/>
    <w:semiHidden/>
    <w:rsid w:val="00F60ADF"/>
    <w:rPr>
      <w:rFonts w:ascii="Arial" w:hAnsi="Arial" w:cs="Arial"/>
      <w:sz w:val="20"/>
      <w:szCs w:val="20"/>
    </w:rPr>
  </w:style>
  <w:style w:type="paragraph" w:customStyle="1" w:styleId="Text2">
    <w:name w:val="Text 2"/>
    <w:basedOn w:val="Standard"/>
    <w:autoRedefine/>
    <w:rsid w:val="00AD4026"/>
    <w:pPr>
      <w:suppressAutoHyphens/>
      <w:spacing w:line="240" w:lineRule="auto"/>
    </w:pPr>
    <w:rPr>
      <w:rFonts w:cs="Times New Roman"/>
    </w:rPr>
  </w:style>
  <w:style w:type="paragraph" w:customStyle="1" w:styleId="Text1">
    <w:name w:val="Text 1"/>
    <w:basedOn w:val="Standard"/>
    <w:autoRedefine/>
    <w:rsid w:val="00512AA4"/>
    <w:pPr>
      <w:suppressAutoHyphens/>
      <w:spacing w:line="360" w:lineRule="auto"/>
    </w:pPr>
    <w:rPr>
      <w:rFonts w:cs="Times New Roman"/>
      <w:sz w:val="22"/>
    </w:rPr>
  </w:style>
  <w:style w:type="paragraph" w:customStyle="1" w:styleId="Lead1">
    <w:name w:val="Lead 1"/>
    <w:basedOn w:val="Standard"/>
    <w:next w:val="Text1"/>
    <w:autoRedefine/>
    <w:rsid w:val="00512AA4"/>
    <w:pPr>
      <w:suppressAutoHyphens/>
      <w:spacing w:line="360" w:lineRule="auto"/>
    </w:pPr>
    <w:rPr>
      <w:rFonts w:cs="Times New Roman"/>
      <w:b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de-AT" w:eastAsia="de-AT" w:bidi="de-AT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locked="1" w:semiHidden="0" w:uiPriority="0" w:unhideWhenUsed="0"/>
    <w:lsdException w:name="Normal (Web)" w:locked="1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D49A0"/>
    <w:pPr>
      <w:spacing w:line="320" w:lineRule="exact"/>
    </w:pPr>
    <w:rPr>
      <w:rFonts w:ascii="Arial" w:hAnsi="Arial" w:cs="Arial"/>
      <w:sz w:val="20"/>
      <w:szCs w:val="20"/>
    </w:rPr>
  </w:style>
  <w:style w:type="paragraph" w:styleId="berschrift1">
    <w:name w:val="heading 1"/>
    <w:basedOn w:val="Standard"/>
    <w:next w:val="Standard"/>
    <w:link w:val="berschrift1Zchn"/>
    <w:uiPriority w:val="99"/>
    <w:qFormat/>
    <w:rsid w:val="00D75AA4"/>
    <w:pPr>
      <w:keepNext/>
      <w:spacing w:before="240" w:after="60"/>
      <w:outlineLvl w:val="0"/>
    </w:pPr>
    <w:rPr>
      <w:b/>
      <w:bCs/>
      <w:kern w:val="32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9"/>
    <w:qFormat/>
    <w:rsid w:val="00D75AA4"/>
    <w:pPr>
      <w:keepNext/>
      <w:spacing w:before="240" w:after="60"/>
      <w:outlineLvl w:val="1"/>
    </w:pPr>
    <w:rPr>
      <w:b/>
      <w:bCs/>
      <w:i/>
      <w:iCs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9"/>
    <w:qFormat/>
    <w:rsid w:val="00D75AA4"/>
    <w:pPr>
      <w:keepNext/>
      <w:spacing w:before="240" w:after="60"/>
      <w:outlineLvl w:val="2"/>
    </w:pPr>
    <w:rPr>
      <w:b/>
      <w:bCs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9"/>
    <w:qFormat/>
    <w:rsid w:val="00D75AA4"/>
    <w:pPr>
      <w:keepNext/>
      <w:spacing w:before="240" w:after="60"/>
      <w:outlineLvl w:val="3"/>
    </w:pPr>
    <w:rPr>
      <w:b/>
      <w:bCs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D71D3"/>
    <w:rPr>
      <w:rFonts w:asciiTheme="majorHAnsi" w:eastAsiaTheme="majorEastAsia" w:hAnsiTheme="majorHAnsi" w:cstheme="majorBidi"/>
      <w:b/>
      <w:bCs/>
      <w:kern w:val="32"/>
      <w:sz w:val="32"/>
      <w:szCs w:val="32"/>
      <w:lang w:val="de-AT" w:eastAsia="de-AT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7D71D3"/>
    <w:rPr>
      <w:rFonts w:asciiTheme="majorHAnsi" w:eastAsiaTheme="majorEastAsia" w:hAnsiTheme="majorHAnsi" w:cstheme="majorBidi"/>
      <w:b/>
      <w:bCs/>
      <w:i/>
      <w:iCs/>
      <w:sz w:val="28"/>
      <w:szCs w:val="28"/>
      <w:lang w:val="de-AT" w:eastAsia="de-AT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7D71D3"/>
    <w:rPr>
      <w:rFonts w:asciiTheme="majorHAnsi" w:eastAsiaTheme="majorEastAsia" w:hAnsiTheme="majorHAnsi" w:cstheme="majorBidi"/>
      <w:b/>
      <w:bCs/>
      <w:sz w:val="26"/>
      <w:szCs w:val="26"/>
      <w:lang w:val="de-AT" w:eastAsia="de-AT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7D71D3"/>
    <w:rPr>
      <w:rFonts w:asciiTheme="minorHAnsi" w:eastAsiaTheme="minorEastAsia" w:hAnsiTheme="minorHAnsi" w:cstheme="minorBidi"/>
      <w:b/>
      <w:bCs/>
      <w:sz w:val="28"/>
      <w:szCs w:val="28"/>
      <w:lang w:val="de-AT" w:eastAsia="de-AT"/>
    </w:rPr>
  </w:style>
  <w:style w:type="paragraph" w:styleId="Kopfzeile">
    <w:name w:val="header"/>
    <w:basedOn w:val="Standard"/>
    <w:link w:val="KopfzeileZchn"/>
    <w:uiPriority w:val="99"/>
    <w:rsid w:val="00D75AA4"/>
    <w:pPr>
      <w:tabs>
        <w:tab w:val="center" w:pos="4153"/>
        <w:tab w:val="right" w:pos="830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7D71D3"/>
    <w:rPr>
      <w:rFonts w:ascii="Arial" w:hAnsi="Arial" w:cs="Arial"/>
      <w:sz w:val="20"/>
      <w:szCs w:val="20"/>
      <w:lang w:val="de-AT" w:eastAsia="de-AT"/>
    </w:rPr>
  </w:style>
  <w:style w:type="paragraph" w:styleId="Fuzeile">
    <w:name w:val="footer"/>
    <w:basedOn w:val="Standard"/>
    <w:link w:val="FuzeileZchn"/>
    <w:uiPriority w:val="99"/>
    <w:rsid w:val="00D75AA4"/>
    <w:pPr>
      <w:spacing w:line="200" w:lineRule="exact"/>
      <w:jc w:val="right"/>
    </w:pPr>
    <w:rPr>
      <w:sz w:val="14"/>
      <w:szCs w:val="14"/>
    </w:r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7D71D3"/>
    <w:rPr>
      <w:rFonts w:ascii="Arial" w:hAnsi="Arial" w:cs="Arial"/>
      <w:sz w:val="20"/>
      <w:szCs w:val="20"/>
      <w:lang w:val="de-AT" w:eastAsia="de-AT"/>
    </w:rPr>
  </w:style>
  <w:style w:type="character" w:styleId="Hyperlink">
    <w:name w:val="Hyperlink"/>
    <w:basedOn w:val="Absatz-Standardschriftart"/>
    <w:uiPriority w:val="99"/>
    <w:rsid w:val="00D75AA4"/>
    <w:rPr>
      <w:color w:val="0000FF"/>
      <w:u w:val="single"/>
    </w:rPr>
  </w:style>
  <w:style w:type="paragraph" w:customStyle="1" w:styleId="news-single-subheader">
    <w:name w:val="news-single-subheader"/>
    <w:basedOn w:val="Standard"/>
    <w:uiPriority w:val="99"/>
    <w:rsid w:val="00D75AA4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Documenttitle">
    <w:name w:val="Document title"/>
    <w:basedOn w:val="Standard"/>
    <w:uiPriority w:val="99"/>
    <w:rsid w:val="00D75AA4"/>
    <w:pPr>
      <w:shd w:val="solid" w:color="FFFFFF" w:fill="FFFFFF"/>
      <w:spacing w:line="400" w:lineRule="exact"/>
    </w:pPr>
    <w:rPr>
      <w:sz w:val="40"/>
      <w:szCs w:val="40"/>
    </w:rPr>
  </w:style>
  <w:style w:type="paragraph" w:styleId="HTMLVorformatiert">
    <w:name w:val="HTML Preformatted"/>
    <w:basedOn w:val="Standard"/>
    <w:link w:val="HTMLVorformatiertZchn"/>
    <w:uiPriority w:val="99"/>
    <w:rsid w:val="00D75AA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SimSun" w:hAnsi="Courier New" w:cs="Courier New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locked/>
    <w:rsid w:val="00692CFA"/>
    <w:rPr>
      <w:rFonts w:ascii="Courier New" w:eastAsia="SimSun" w:hAnsi="Courier New" w:cs="Courier New"/>
      <w:snapToGrid w:val="0"/>
      <w:lang w:val="de-AT" w:eastAsia="de-AT"/>
    </w:rPr>
  </w:style>
  <w:style w:type="paragraph" w:customStyle="1" w:styleId="Sprechblasentext1">
    <w:name w:val="Sprechblasentext1"/>
    <w:basedOn w:val="Standard"/>
    <w:uiPriority w:val="99"/>
    <w:semiHidden/>
    <w:rsid w:val="00D75AA4"/>
    <w:rPr>
      <w:rFonts w:ascii="Tahoma" w:hAnsi="Tahoma" w:cs="Tahoma"/>
      <w:sz w:val="16"/>
      <w:szCs w:val="16"/>
    </w:rPr>
  </w:style>
  <w:style w:type="paragraph" w:styleId="Dokumentstruktur">
    <w:name w:val="Document Map"/>
    <w:basedOn w:val="Standard"/>
    <w:link w:val="DokumentstrukturZchn"/>
    <w:uiPriority w:val="99"/>
    <w:semiHidden/>
    <w:rsid w:val="00D75AA4"/>
    <w:pPr>
      <w:shd w:val="clear" w:color="auto" w:fill="000080"/>
    </w:pPr>
    <w:rPr>
      <w:rFonts w:ascii="Tahoma" w:hAnsi="Tahoma" w:cs="Tahoma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7D71D3"/>
    <w:rPr>
      <w:sz w:val="0"/>
      <w:szCs w:val="0"/>
      <w:lang w:val="de-AT" w:eastAsia="de-AT"/>
    </w:rPr>
  </w:style>
  <w:style w:type="paragraph" w:customStyle="1" w:styleId="BalloonText1">
    <w:name w:val="Balloon Text1"/>
    <w:basedOn w:val="Standard"/>
    <w:uiPriority w:val="99"/>
    <w:semiHidden/>
    <w:rsid w:val="00D75AA4"/>
    <w:rPr>
      <w:rFonts w:ascii="Tahoma" w:hAnsi="Tahoma" w:cs="Tahoma"/>
      <w:sz w:val="16"/>
      <w:szCs w:val="16"/>
    </w:rPr>
  </w:style>
  <w:style w:type="paragraph" w:customStyle="1" w:styleId="FormatvorlagefooterFett">
    <w:name w:val="Formatvorlage footer + Fett"/>
    <w:basedOn w:val="Standard"/>
    <w:uiPriority w:val="99"/>
    <w:rsid w:val="00D75AA4"/>
    <w:pPr>
      <w:spacing w:line="200" w:lineRule="exact"/>
      <w:jc w:val="right"/>
    </w:pPr>
    <w:rPr>
      <w:b/>
      <w:bCs/>
      <w:sz w:val="14"/>
      <w:szCs w:val="14"/>
    </w:rPr>
  </w:style>
  <w:style w:type="paragraph" w:styleId="Sprechblasentext">
    <w:name w:val="Balloon Text"/>
    <w:basedOn w:val="Standard"/>
    <w:link w:val="SprechblasentextZchn"/>
    <w:uiPriority w:val="99"/>
    <w:semiHidden/>
    <w:rsid w:val="002768A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D71D3"/>
    <w:rPr>
      <w:sz w:val="0"/>
      <w:szCs w:val="0"/>
      <w:lang w:val="de-AT" w:eastAsia="de-AT"/>
    </w:rPr>
  </w:style>
  <w:style w:type="character" w:customStyle="1" w:styleId="FormatvorlagefooterFettZchn">
    <w:name w:val="Formatvorlage footer + Fett Zchn"/>
    <w:uiPriority w:val="99"/>
    <w:rsid w:val="00D75AA4"/>
    <w:rPr>
      <w:rFonts w:ascii="Arial" w:hAnsi="Arial" w:cs="Arial"/>
      <w:b/>
      <w:bCs/>
      <w:sz w:val="14"/>
      <w:szCs w:val="14"/>
      <w:lang w:val="de-AT" w:eastAsia="de-AT"/>
    </w:rPr>
  </w:style>
  <w:style w:type="character" w:styleId="Kommentarzeichen">
    <w:name w:val="annotation reference"/>
    <w:basedOn w:val="Absatz-Standardschriftart"/>
    <w:uiPriority w:val="99"/>
    <w:semiHidden/>
    <w:rsid w:val="002B55A8"/>
    <w:rPr>
      <w:rFonts w:cs="Times New Roman"/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rsid w:val="002B55A8"/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D71D3"/>
    <w:rPr>
      <w:rFonts w:ascii="Arial" w:hAnsi="Arial" w:cs="Arial"/>
      <w:sz w:val="20"/>
      <w:szCs w:val="20"/>
      <w:lang w:val="de-AT" w:eastAsia="de-AT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rsid w:val="002B55A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D71D3"/>
    <w:rPr>
      <w:rFonts w:ascii="Arial" w:hAnsi="Arial" w:cs="Arial"/>
      <w:b/>
      <w:bCs/>
      <w:sz w:val="20"/>
      <w:szCs w:val="20"/>
      <w:lang w:val="de-AT" w:eastAsia="de-AT"/>
    </w:rPr>
  </w:style>
  <w:style w:type="character" w:customStyle="1" w:styleId="hps">
    <w:name w:val="hps"/>
    <w:uiPriority w:val="99"/>
    <w:rsid w:val="00351464"/>
    <w:rPr>
      <w:rFonts w:cs="Times New Roman"/>
    </w:rPr>
  </w:style>
  <w:style w:type="paragraph" w:styleId="Listenabsatz">
    <w:name w:val="List Paragraph"/>
    <w:basedOn w:val="Standard"/>
    <w:uiPriority w:val="99"/>
    <w:qFormat/>
    <w:rsid w:val="000D65CB"/>
    <w:pPr>
      <w:spacing w:line="240" w:lineRule="auto"/>
      <w:ind w:left="720"/>
    </w:pPr>
    <w:rPr>
      <w:rFonts w:ascii="Calibri" w:hAnsi="Calibri" w:cs="Calibri"/>
      <w:sz w:val="22"/>
      <w:szCs w:val="22"/>
    </w:rPr>
  </w:style>
  <w:style w:type="character" w:customStyle="1" w:styleId="st1">
    <w:name w:val="st1"/>
    <w:rsid w:val="00387C17"/>
    <w:rPr>
      <w:rFonts w:cs="Times New Roman"/>
    </w:rPr>
  </w:style>
  <w:style w:type="paragraph" w:styleId="StandardWeb">
    <w:name w:val="Normal (Web)"/>
    <w:basedOn w:val="Standard"/>
    <w:uiPriority w:val="99"/>
    <w:rsid w:val="00BF030E"/>
    <w:pPr>
      <w:spacing w:after="240" w:line="288" w:lineRule="atLeast"/>
    </w:pPr>
    <w:rPr>
      <w:rFonts w:cs="Times New Roman"/>
      <w:sz w:val="24"/>
      <w:szCs w:val="24"/>
    </w:rPr>
  </w:style>
  <w:style w:type="paragraph" w:styleId="NurText">
    <w:name w:val="Plain Text"/>
    <w:basedOn w:val="Standard"/>
    <w:link w:val="NurTextZchn"/>
    <w:uiPriority w:val="99"/>
    <w:rsid w:val="007E02D5"/>
    <w:pPr>
      <w:spacing w:line="240" w:lineRule="auto"/>
    </w:pPr>
    <w:rPr>
      <w:rFonts w:ascii="Calibri" w:hAnsi="Calibri" w:cs="Calibri"/>
      <w:sz w:val="22"/>
      <w:szCs w:val="22"/>
    </w:rPr>
  </w:style>
  <w:style w:type="character" w:customStyle="1" w:styleId="NurTextZchn">
    <w:name w:val="Nur Text Zchn"/>
    <w:basedOn w:val="Absatz-Standardschriftart"/>
    <w:link w:val="NurText"/>
    <w:uiPriority w:val="99"/>
    <w:locked/>
    <w:rsid w:val="007E02D5"/>
    <w:rPr>
      <w:rFonts w:ascii="Calibri" w:hAnsi="Calibri" w:cs="Calibri"/>
      <w:sz w:val="21"/>
      <w:szCs w:val="21"/>
    </w:rPr>
  </w:style>
  <w:style w:type="paragraph" w:styleId="berarbeitung">
    <w:name w:val="Revision"/>
    <w:hidden/>
    <w:uiPriority w:val="99"/>
    <w:semiHidden/>
    <w:rsid w:val="00F60ADF"/>
    <w:rPr>
      <w:rFonts w:ascii="Arial" w:hAnsi="Arial" w:cs="Arial"/>
      <w:sz w:val="20"/>
      <w:szCs w:val="20"/>
    </w:rPr>
  </w:style>
  <w:style w:type="paragraph" w:customStyle="1" w:styleId="Text2">
    <w:name w:val="Text 2"/>
    <w:basedOn w:val="Standard"/>
    <w:autoRedefine/>
    <w:rsid w:val="00AD4026"/>
    <w:pPr>
      <w:suppressAutoHyphens/>
      <w:spacing w:line="240" w:lineRule="auto"/>
    </w:pPr>
    <w:rPr>
      <w:rFonts w:cs="Times New Roman"/>
    </w:rPr>
  </w:style>
  <w:style w:type="paragraph" w:customStyle="1" w:styleId="Text1">
    <w:name w:val="Text 1"/>
    <w:basedOn w:val="Standard"/>
    <w:autoRedefine/>
    <w:rsid w:val="00512AA4"/>
    <w:pPr>
      <w:suppressAutoHyphens/>
      <w:spacing w:line="360" w:lineRule="auto"/>
    </w:pPr>
    <w:rPr>
      <w:rFonts w:cs="Times New Roman"/>
      <w:sz w:val="22"/>
    </w:rPr>
  </w:style>
  <w:style w:type="paragraph" w:customStyle="1" w:styleId="Lead1">
    <w:name w:val="Lead 1"/>
    <w:basedOn w:val="Standard"/>
    <w:next w:val="Text1"/>
    <w:autoRedefine/>
    <w:rsid w:val="00512AA4"/>
    <w:pPr>
      <w:suppressAutoHyphens/>
      <w:spacing w:line="360" w:lineRule="auto"/>
    </w:pPr>
    <w:rPr>
      <w:rFonts w:cs="Times New Roman"/>
      <w:b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5200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00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00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00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00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20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20095">
              <w:marLeft w:val="387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20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20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20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20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5200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00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71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70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2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1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8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82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9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47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6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michael.buchbauer@andritz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andritz.com/news-de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74C87A-139C-4EF7-9900-D93FEC2A57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759</Words>
  <Characters>4786</Characters>
  <Application>Microsoft Office Word</Application>
  <DocSecurity>0</DocSecurity>
  <Lines>39</Lines>
  <Paragraphs>11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>Company Name</vt:lpstr>
      <vt:lpstr>Company Name</vt:lpstr>
      <vt:lpstr>Company Name</vt:lpstr>
    </vt:vector>
  </TitlesOfParts>
  <Company>Andritz AG</Company>
  <LinksUpToDate>false</LinksUpToDate>
  <CharactersWithSpaces>5534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Company Name</dc:title>
  <dc:creator>grzoli06</dc:creator>
  <cp:lastModifiedBy>Wolf Petra</cp:lastModifiedBy>
  <cp:revision>10</cp:revision>
  <cp:lastPrinted>2016-03-01T12:20:00Z</cp:lastPrinted>
  <dcterms:created xsi:type="dcterms:W3CDTF">2016-03-01T11:45:00Z</dcterms:created>
  <dcterms:modified xsi:type="dcterms:W3CDTF">2016-03-01T13:05:00Z</dcterms:modified>
</cp:coreProperties>
</file>