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0D5F41" w:rsidRDefault="008E72D6" w:rsidP="00272AA2">
      <w:pPr>
        <w:pStyle w:val="Documenttitle"/>
        <w:spacing w:line="360" w:lineRule="auto"/>
        <w:outlineLvl w:val="0"/>
        <w:rPr>
          <w:szCs w:val="40"/>
        </w:rPr>
      </w:pPr>
      <w:r>
        <w:t>Presse-Informati</w:t>
      </w:r>
      <w:bookmarkStart w:id="0" w:name="_GoBack"/>
      <w:bookmarkEnd w:id="0"/>
      <w:r>
        <w:t>on</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E411B0" w:rsidRPr="00A97B42" w:rsidRDefault="00AD3994" w:rsidP="00B36AAA">
      <w:pPr>
        <w:rPr>
          <w:b/>
          <w:sz w:val="24"/>
        </w:rPr>
      </w:pPr>
      <w:r w:rsidRPr="00A97B42">
        <w:rPr>
          <w:b/>
          <w:sz w:val="24"/>
        </w:rPr>
        <w:t xml:space="preserve">ANDRITZ setzt das neue Zellstoffwerk von </w:t>
      </w:r>
      <w:proofErr w:type="spellStart"/>
      <w:r w:rsidRPr="00A97B42">
        <w:rPr>
          <w:b/>
          <w:sz w:val="24"/>
        </w:rPr>
        <w:t>Fibria</w:t>
      </w:r>
      <w:proofErr w:type="spellEnd"/>
      <w:r w:rsidRPr="00A97B42">
        <w:rPr>
          <w:b/>
          <w:sz w:val="24"/>
        </w:rPr>
        <w:t xml:space="preserve"> in </w:t>
      </w:r>
      <w:proofErr w:type="spellStart"/>
      <w:r w:rsidRPr="00A97B42">
        <w:rPr>
          <w:b/>
          <w:sz w:val="24"/>
        </w:rPr>
        <w:t>Três</w:t>
      </w:r>
      <w:proofErr w:type="spellEnd"/>
      <w:r w:rsidRPr="00A97B42">
        <w:rPr>
          <w:b/>
          <w:sz w:val="24"/>
        </w:rPr>
        <w:t xml:space="preserve"> Lagoas, Brasilien, erfolgreich in Betrieb</w:t>
      </w:r>
    </w:p>
    <w:p w:rsidR="000732BC" w:rsidRPr="005141AB" w:rsidRDefault="000732BC" w:rsidP="0049643B">
      <w:pPr>
        <w:rPr>
          <w:b/>
          <w:sz w:val="24"/>
        </w:rPr>
      </w:pPr>
    </w:p>
    <w:p w:rsidR="00AD3994" w:rsidRDefault="0049643B" w:rsidP="005B2B81">
      <w:pPr>
        <w:rPr>
          <w:szCs w:val="20"/>
        </w:rPr>
      </w:pPr>
      <w:r>
        <w:rPr>
          <w:b/>
          <w:szCs w:val="20"/>
        </w:rPr>
        <w:t xml:space="preserve">Graz, </w:t>
      </w:r>
      <w:r w:rsidR="001D7679" w:rsidRPr="001D7679">
        <w:rPr>
          <w:b/>
          <w:szCs w:val="20"/>
        </w:rPr>
        <w:t>21</w:t>
      </w:r>
      <w:r w:rsidRPr="001D7679">
        <w:rPr>
          <w:b/>
          <w:szCs w:val="20"/>
        </w:rPr>
        <w:t>.</w:t>
      </w:r>
      <w:r>
        <w:rPr>
          <w:b/>
          <w:szCs w:val="20"/>
        </w:rPr>
        <w:t xml:space="preserve"> September 2017.</w:t>
      </w:r>
      <w:r>
        <w:t xml:space="preserve">  Der internationale Technologiekonzern ANDRITZ hat die Inbetriebnahme von Schlüsselproduktionstechnologien sowie -ausrüstungen für das neue Zellstoffwerk von </w:t>
      </w:r>
      <w:proofErr w:type="spellStart"/>
      <w:r>
        <w:t>Fibria</w:t>
      </w:r>
      <w:proofErr w:type="spellEnd"/>
      <w:r>
        <w:t xml:space="preserve"> in </w:t>
      </w:r>
      <w:proofErr w:type="spellStart"/>
      <w:r>
        <w:t>Três</w:t>
      </w:r>
      <w:proofErr w:type="spellEnd"/>
      <w:r>
        <w:t xml:space="preserve"> Lagoas, Mato Grosso do Sul, Brasilien, abgeschlossen. Alle ANDRITZ-Prozesse gingen erfolgreich und </w:t>
      </w:r>
      <w:r w:rsidR="00136B85">
        <w:t>plangemäß</w:t>
      </w:r>
      <w:r>
        <w:t xml:space="preserve"> in Betrieb.</w:t>
      </w:r>
    </w:p>
    <w:p w:rsidR="00AD3994" w:rsidRDefault="00AD3994" w:rsidP="00F90123">
      <w:pPr>
        <w:rPr>
          <w:szCs w:val="20"/>
        </w:rPr>
      </w:pPr>
    </w:p>
    <w:p w:rsidR="00807542" w:rsidRDefault="00807542" w:rsidP="00AA7188">
      <w:pPr>
        <w:rPr>
          <w:szCs w:val="20"/>
        </w:rPr>
      </w:pPr>
      <w:r>
        <w:t xml:space="preserve">Das neue Zellstoffwerk von </w:t>
      </w:r>
      <w:proofErr w:type="spellStart"/>
      <w:r>
        <w:t>Fibria</w:t>
      </w:r>
      <w:proofErr w:type="spellEnd"/>
      <w:r>
        <w:t xml:space="preserve"> hat eine jährlich Produktionskapazität von 1,95 Millionen Tonnen Eukalyptuszellstoff. Zusammen mit dem bestehenden Werk in </w:t>
      </w:r>
      <w:proofErr w:type="spellStart"/>
      <w:r>
        <w:t>Três</w:t>
      </w:r>
      <w:proofErr w:type="spellEnd"/>
      <w:r>
        <w:t xml:space="preserve"> Lagoas erreicht die jährliche Produktionskapazität insgesamt 3,25 Mill</w:t>
      </w:r>
      <w:r w:rsidR="00136B85">
        <w:t xml:space="preserve">ionen Tonnen. Damit zählt </w:t>
      </w:r>
      <w:proofErr w:type="spellStart"/>
      <w:r w:rsidR="00136B85">
        <w:t>Três</w:t>
      </w:r>
      <w:proofErr w:type="spellEnd"/>
      <w:r w:rsidR="00136B85">
        <w:t xml:space="preserve"> Lagoas zu den g</w:t>
      </w:r>
      <w:r>
        <w:t xml:space="preserve">rößten </w:t>
      </w:r>
      <w:r w:rsidR="00136B85">
        <w:t xml:space="preserve">Zellstoffproduktionsstandorten </w:t>
      </w:r>
      <w:r>
        <w:t>der Welt.</w:t>
      </w:r>
    </w:p>
    <w:p w:rsidR="0050430B" w:rsidRDefault="0050430B" w:rsidP="00F90123">
      <w:pPr>
        <w:rPr>
          <w:szCs w:val="20"/>
        </w:rPr>
      </w:pPr>
    </w:p>
    <w:p w:rsidR="00B80663" w:rsidRDefault="005337F8" w:rsidP="00D43050">
      <w:pPr>
        <w:rPr>
          <w:rFonts w:cs="Arial"/>
          <w:szCs w:val="20"/>
        </w:rPr>
      </w:pPr>
      <w:r>
        <w:t xml:space="preserve">Mit dieser erfolgreichen EPC-Lieferung und der reibungslosen Inbetriebnahme der Ausrüstungen konnte ANDRITZ </w:t>
      </w:r>
      <w:r w:rsidR="00835EF2">
        <w:t>erneut</w:t>
      </w:r>
      <w:r>
        <w:t xml:space="preserve"> seine hervorragenden technologischen Fähigkeiten und bewährte Erfahrung bei der </w:t>
      </w:r>
      <w:r w:rsidR="00835EF2">
        <w:t>Abwicklung</w:t>
      </w:r>
      <w:r>
        <w:t xml:space="preserve"> sehr großer Projekte </w:t>
      </w:r>
      <w:r w:rsidR="00835EF2">
        <w:t>klar unter Beweis stellen</w:t>
      </w:r>
      <w:r>
        <w:t xml:space="preserve">. </w:t>
      </w:r>
    </w:p>
    <w:p w:rsidR="00B80663" w:rsidRDefault="00B80663" w:rsidP="00F90123">
      <w:pPr>
        <w:rPr>
          <w:szCs w:val="20"/>
        </w:rPr>
      </w:pPr>
    </w:p>
    <w:p w:rsidR="005337F8" w:rsidRDefault="005337F8" w:rsidP="00F90123">
      <w:pPr>
        <w:rPr>
          <w:szCs w:val="20"/>
        </w:rPr>
      </w:pPr>
      <w:r>
        <w:t xml:space="preserve">ANDRITZ lieferte folgende Ausrüstungen für das neue Zellstoffwerk von </w:t>
      </w:r>
      <w:proofErr w:type="spellStart"/>
      <w:r>
        <w:t>Fibria</w:t>
      </w:r>
      <w:proofErr w:type="spellEnd"/>
      <w:r>
        <w:t>:</w:t>
      </w:r>
    </w:p>
    <w:p w:rsidR="005337F8" w:rsidRDefault="005337F8" w:rsidP="00F90123">
      <w:pPr>
        <w:rPr>
          <w:szCs w:val="20"/>
        </w:rPr>
      </w:pPr>
    </w:p>
    <w:p w:rsidR="005141AB" w:rsidRPr="0071030F" w:rsidRDefault="006F5875" w:rsidP="005B2B81">
      <w:pPr>
        <w:pStyle w:val="ListParagraph"/>
        <w:numPr>
          <w:ilvl w:val="0"/>
          <w:numId w:val="36"/>
        </w:numPr>
        <w:rPr>
          <w:szCs w:val="20"/>
        </w:rPr>
      </w:pPr>
      <w:r>
        <w:t>Ein</w:t>
      </w:r>
      <w:r w:rsidR="00C361DE">
        <w:t>en</w:t>
      </w:r>
      <w:r>
        <w:t xml:space="preserve"> komplette</w:t>
      </w:r>
      <w:r w:rsidR="004B104D">
        <w:t>n</w:t>
      </w:r>
      <w:r>
        <w:t xml:space="preserve"> </w:t>
      </w:r>
      <w:r>
        <w:rPr>
          <w:b/>
          <w:szCs w:val="20"/>
        </w:rPr>
        <w:t>Holzplatz</w:t>
      </w:r>
      <w:r>
        <w:t xml:space="preserve"> mit vier Hackschnitzellinien, </w:t>
      </w:r>
      <w:r w:rsidR="00C55B33">
        <w:t xml:space="preserve">davon jede </w:t>
      </w:r>
      <w:r>
        <w:t>mit den weltgrößten, horizontal beschickten HHQ-</w:t>
      </w:r>
      <w:proofErr w:type="spellStart"/>
      <w:r>
        <w:t>Chipper</w:t>
      </w:r>
      <w:proofErr w:type="spellEnd"/>
      <w:r>
        <w:t xml:space="preserve"> mit einer Kapazität von 400 m³ Entrindungsvolumen pro Stunde. </w:t>
      </w:r>
      <w:proofErr w:type="spellStart"/>
      <w:r>
        <w:t>Weiters</w:t>
      </w:r>
      <w:proofErr w:type="spellEnd"/>
      <w:r>
        <w:t xml:space="preserve"> umfasst der Lieferumfang eine Hackschnitzelsortierung, Hackschnitzelrundlager mit Lagerungs- und Austragssystem, das auch Hackschnitzel zur ersten Zellstoffproduktionslinie liefert</w:t>
      </w:r>
      <w:r w:rsidR="00C361DE">
        <w:t>,</w:t>
      </w:r>
      <w:r>
        <w:t xml:space="preserve"> sowie den Rindentransport. Der einzigartige HHQ-</w:t>
      </w:r>
      <w:proofErr w:type="spellStart"/>
      <w:r>
        <w:t>Chipper</w:t>
      </w:r>
      <w:proofErr w:type="spellEnd"/>
      <w:r>
        <w:t xml:space="preserve"> trägt zur Erreichung der höchsten und einheitlichsten Hackschnitzelqualität bei, was die Faserausbeute sowohl im Holzplatz- als auch im Faserlinienbetrieb deutlich erhöht.</w:t>
      </w:r>
    </w:p>
    <w:p w:rsidR="006F5875" w:rsidRPr="007C041F" w:rsidRDefault="00455CCC">
      <w:pPr>
        <w:pStyle w:val="ListParagraph"/>
        <w:numPr>
          <w:ilvl w:val="0"/>
          <w:numId w:val="36"/>
        </w:numPr>
        <w:rPr>
          <w:szCs w:val="20"/>
        </w:rPr>
      </w:pPr>
      <w:r>
        <w:t xml:space="preserve">Eine </w:t>
      </w:r>
      <w:r>
        <w:rPr>
          <w:b/>
          <w:szCs w:val="20"/>
        </w:rPr>
        <w:t>Faserlinie</w:t>
      </w:r>
      <w:r>
        <w:t xml:space="preserve"> für Kurzfaserzellstoff mit Hackschnitzelbeschickungssystem, </w:t>
      </w:r>
      <w:proofErr w:type="spellStart"/>
      <w:r>
        <w:t>LoSolids</w:t>
      </w:r>
      <w:proofErr w:type="spellEnd"/>
      <w:r>
        <w:t xml:space="preserve"> kontinuierlichem Kocher, Sortier- und Bleichanlage sowie acht DD-Wäschern, die für niedrige Betriebskosten, </w:t>
      </w:r>
      <w:r w:rsidR="00C55B33">
        <w:t>geringe</w:t>
      </w:r>
      <w:r>
        <w:t xml:space="preserve"> Emissionen, sehr hohe Wascheffizienz und ausgezeichnete Faserqualität sorgen. Die Anlagenkapazität (6</w:t>
      </w:r>
      <w:r w:rsidR="00C55B33">
        <w:rPr>
          <w:color w:val="000000" w:themeColor="text1"/>
          <w:szCs w:val="20"/>
        </w:rPr>
        <w:t>.</w:t>
      </w:r>
      <w:r>
        <w:rPr>
          <w:color w:val="000000" w:themeColor="text1"/>
          <w:szCs w:val="20"/>
        </w:rPr>
        <w:t xml:space="preserve">120 Tagestonnen </w:t>
      </w:r>
      <w:proofErr w:type="spellStart"/>
      <w:r>
        <w:rPr>
          <w:color w:val="000000" w:themeColor="text1"/>
          <w:szCs w:val="20"/>
        </w:rPr>
        <w:t>lutro</w:t>
      </w:r>
      <w:proofErr w:type="spellEnd"/>
      <w:r w:rsidR="00C55B33">
        <w:t>) ist die weltweit h</w:t>
      </w:r>
      <w:r>
        <w:t xml:space="preserve">öchste für eine einzelne Faserlinie. </w:t>
      </w:r>
    </w:p>
    <w:p w:rsidR="007C041F" w:rsidRDefault="007C041F">
      <w:pPr>
        <w:spacing w:line="240" w:lineRule="auto"/>
      </w:pPr>
      <w:r>
        <w:br w:type="page"/>
      </w:r>
    </w:p>
    <w:p w:rsidR="007C041F" w:rsidRDefault="007C041F" w:rsidP="007C041F">
      <w:pPr>
        <w:rPr>
          <w:szCs w:val="20"/>
        </w:rPr>
      </w:pPr>
    </w:p>
    <w:p w:rsidR="007C041F" w:rsidRDefault="007C041F" w:rsidP="007C041F">
      <w:pPr>
        <w:rPr>
          <w:szCs w:val="20"/>
        </w:rPr>
      </w:pPr>
    </w:p>
    <w:p w:rsidR="007C041F" w:rsidRPr="007C041F" w:rsidRDefault="007C041F" w:rsidP="007C041F">
      <w:pPr>
        <w:rPr>
          <w:szCs w:val="20"/>
        </w:rPr>
      </w:pPr>
    </w:p>
    <w:p w:rsidR="00B80663" w:rsidRPr="007C041F" w:rsidRDefault="00B80663" w:rsidP="007C041F">
      <w:pPr>
        <w:pStyle w:val="ListParagraph"/>
        <w:numPr>
          <w:ilvl w:val="0"/>
          <w:numId w:val="36"/>
        </w:numPr>
        <w:rPr>
          <w:szCs w:val="20"/>
        </w:rPr>
      </w:pPr>
      <w:r>
        <w:t xml:space="preserve">Zwei energieeffiziente </w:t>
      </w:r>
      <w:r w:rsidRPr="007C041F">
        <w:rPr>
          <w:b/>
          <w:szCs w:val="20"/>
        </w:rPr>
        <w:t>Zellstofftrocknungslinien</w:t>
      </w:r>
      <w:r>
        <w:t xml:space="preserve"> (mit einer Arbeitsbreite von </w:t>
      </w:r>
      <w:r w:rsidR="00C55B33">
        <w:t xml:space="preserve">je </w:t>
      </w:r>
      <w:r>
        <w:t xml:space="preserve">8.004 mm und einer Kapazität von 3.060 Tagestonnen </w:t>
      </w:r>
      <w:proofErr w:type="spellStart"/>
      <w:r>
        <w:t>lutro</w:t>
      </w:r>
      <w:proofErr w:type="spellEnd"/>
      <w:r>
        <w:t xml:space="preserve">) auf Basis der </w:t>
      </w:r>
      <w:proofErr w:type="spellStart"/>
      <w:r w:rsidR="00C55B33">
        <w:t>Twin</w:t>
      </w:r>
      <w:proofErr w:type="spellEnd"/>
      <w:r w:rsidR="00C55B33">
        <w:t xml:space="preserve"> </w:t>
      </w:r>
      <w:proofErr w:type="spellStart"/>
      <w:r w:rsidR="00C55B33">
        <w:t>Wire</w:t>
      </w:r>
      <w:proofErr w:type="spellEnd"/>
      <w:r w:rsidR="00C55B33">
        <w:t xml:space="preserve"> Former</w:t>
      </w:r>
      <w:r w:rsidR="00C361DE">
        <w:t>-</w:t>
      </w:r>
      <w:r w:rsidR="00C55B33">
        <w:t xml:space="preserve">Technologie </w:t>
      </w:r>
      <w:r>
        <w:t xml:space="preserve">mit hoher Kapazität, Schwebebahntrockner, Formatableger sowie fünf Ballenlinien. Der </w:t>
      </w:r>
      <w:proofErr w:type="spellStart"/>
      <w:r>
        <w:t>Konstantteil</w:t>
      </w:r>
      <w:proofErr w:type="spellEnd"/>
      <w:r>
        <w:t xml:space="preserve"> beinhaltet ein in Vollkaskade geschaltetes Sortiersystem und sorgt für eine homogene Zellstoffzufuhr zum nachfolgenden Prozessabschnitt. Die Zellstoffentwässerungsmaschine umfasst einen Stoffauflauf mit Verdünnungswasserregelung, einen </w:t>
      </w:r>
      <w:proofErr w:type="spellStart"/>
      <w:r>
        <w:t>Twin</w:t>
      </w:r>
      <w:proofErr w:type="spellEnd"/>
      <w:r>
        <w:t xml:space="preserve"> </w:t>
      </w:r>
      <w:proofErr w:type="spellStart"/>
      <w:r>
        <w:t>Wire</w:t>
      </w:r>
      <w:proofErr w:type="spellEnd"/>
      <w:r>
        <w:t xml:space="preserve"> Former sowie eine Pressenpartie mit Kombi-Presse und Schuhpresse. Die Trocknungsanlage ist für eine spezifische Anlagenkapazität von mehr als 380 Tonnen pro Tag und Meter Arbeitsbreite ausgelegt, die sich in Zellstofftrocknungsanlagen von ANDRITZ weltweit bewährt hat. Der ANDRI</w:t>
      </w:r>
      <w:r w:rsidR="001F7A95">
        <w:t>TZ-Schwebebahntrockner ist der e</w:t>
      </w:r>
      <w:r>
        <w:t xml:space="preserve">nergieeffizienteste seiner Art. Der </w:t>
      </w:r>
      <w:r w:rsidR="001F7A95">
        <w:t>zuverlässige</w:t>
      </w:r>
      <w:r>
        <w:t xml:space="preserve"> ANDRITZ-Formatableger liefert die Zellstoffballen, die in den Hochleistungsballenlinien verarbeitet werden, wo </w:t>
      </w:r>
      <w:r w:rsidR="00C361DE">
        <w:t xml:space="preserve">dann </w:t>
      </w:r>
      <w:r>
        <w:t>die endgültigen Zellstoffballen hergestellt werden.</w:t>
      </w:r>
    </w:p>
    <w:p w:rsidR="000732BC" w:rsidRPr="00293A15" w:rsidRDefault="000732BC" w:rsidP="00AA7188">
      <w:pPr>
        <w:pStyle w:val="ListParagraph"/>
        <w:numPr>
          <w:ilvl w:val="0"/>
          <w:numId w:val="36"/>
        </w:numPr>
        <w:rPr>
          <w:szCs w:val="20"/>
        </w:rPr>
      </w:pPr>
      <w:r>
        <w:t xml:space="preserve">Die größte </w:t>
      </w:r>
      <w:r>
        <w:rPr>
          <w:b/>
          <w:szCs w:val="20"/>
        </w:rPr>
        <w:t>Eindampfanlage</w:t>
      </w:r>
      <w:r>
        <w:t xml:space="preserve"> für Schwarzlauge </w:t>
      </w:r>
      <w:r w:rsidR="001F7A95">
        <w:t>in der westlichen Hemisphäre</w:t>
      </w:r>
      <w:r>
        <w:t xml:space="preserve"> (Verdampfungsleistung 1.950 t/h), die Schwarzlauge zu einem Trockengehalt von 80% für effiziente Verbrennung im HERB-Rückgewinnungskessel konzentriert. Die Anlage enthält die neuesten ANDRITZ-Innovationen, die die Qualität des Sekundärkondensats </w:t>
      </w:r>
      <w:r w:rsidR="006E06E7">
        <w:t xml:space="preserve">erhöhen </w:t>
      </w:r>
      <w:r w:rsidR="002D549A">
        <w:t xml:space="preserve">und damit eine </w:t>
      </w:r>
      <w:r>
        <w:t>100%ige Wiederverwendung in anderen Bereichen des Werks</w:t>
      </w:r>
      <w:r w:rsidR="002D549A">
        <w:t xml:space="preserve"> ermöglichen</w:t>
      </w:r>
      <w:r>
        <w:t xml:space="preserve">. Außerdem </w:t>
      </w:r>
      <w:r w:rsidR="006E06E7">
        <w:t xml:space="preserve">ist </w:t>
      </w:r>
      <w:r>
        <w:t xml:space="preserve">die Eindampfanlage </w:t>
      </w:r>
      <w:r w:rsidR="006E06E7">
        <w:t xml:space="preserve">mit dem </w:t>
      </w:r>
      <w:r>
        <w:t xml:space="preserve">Rückgewinnungskessel </w:t>
      </w:r>
      <w:r w:rsidR="00001D66">
        <w:t>integriert</w:t>
      </w:r>
      <w:r w:rsidR="00001D66" w:rsidDel="006E06E7">
        <w:t xml:space="preserve"> </w:t>
      </w:r>
      <w:r w:rsidR="00001D66">
        <w:t xml:space="preserve">und verfügt über eine </w:t>
      </w:r>
      <w:r>
        <w:t xml:space="preserve">energieeffiziente Wasserheizung für die </w:t>
      </w:r>
      <w:proofErr w:type="spellStart"/>
      <w:r>
        <w:t>Zuspeisung</w:t>
      </w:r>
      <w:proofErr w:type="spellEnd"/>
      <w:r>
        <w:t xml:space="preserve"> des Kessels</w:t>
      </w:r>
      <w:r w:rsidR="00001D66">
        <w:t>.</w:t>
      </w:r>
    </w:p>
    <w:p w:rsidR="00F218F0" w:rsidRPr="00F90123" w:rsidRDefault="004C5FE2">
      <w:pPr>
        <w:pStyle w:val="ListParagraph"/>
        <w:numPr>
          <w:ilvl w:val="0"/>
          <w:numId w:val="36"/>
        </w:numPr>
        <w:rPr>
          <w:szCs w:val="20"/>
        </w:rPr>
      </w:pPr>
      <w:r>
        <w:t>De</w:t>
      </w:r>
      <w:r w:rsidR="00C361DE">
        <w:t>n</w:t>
      </w:r>
      <w:r>
        <w:t xml:space="preserve"> größte</w:t>
      </w:r>
      <w:r w:rsidR="00C361DE">
        <w:t>n</w:t>
      </w:r>
      <w:r>
        <w:t xml:space="preserve"> </w:t>
      </w:r>
      <w:r>
        <w:rPr>
          <w:b/>
          <w:bCs/>
        </w:rPr>
        <w:t>Rückgewinnungskessel</w:t>
      </w:r>
      <w:r>
        <w:t xml:space="preserve"> Lateinamerikas mit einer Spitzenkapazit</w:t>
      </w:r>
      <w:r w:rsidR="00C361DE">
        <w:t xml:space="preserve">ät von 8.250 </w:t>
      </w:r>
      <w:proofErr w:type="spellStart"/>
      <w:r w:rsidR="00C361DE">
        <w:t>tds</w:t>
      </w:r>
      <w:proofErr w:type="spellEnd"/>
      <w:r w:rsidR="00C361DE">
        <w:t>/d. Der ANDRITZ-</w:t>
      </w:r>
      <w:r>
        <w:t xml:space="preserve">HERB-Rückgewinnungskessel ist mit modernster Verbrennungstechnologie ausgestattet, </w:t>
      </w:r>
      <w:r w:rsidR="00C361DE">
        <w:t>wodurch</w:t>
      </w:r>
      <w:r>
        <w:t xml:space="preserve"> die Emissionen minimier</w:t>
      </w:r>
      <w:r w:rsidR="00C361DE">
        <w:t>t</w:t>
      </w:r>
      <w:r>
        <w:t xml:space="preserve"> und die Produktion grüner Energie </w:t>
      </w:r>
      <w:r w:rsidR="00C361DE">
        <w:t>maximiert werden</w:t>
      </w:r>
      <w:r>
        <w:t>. Er kann alle schädliche</w:t>
      </w:r>
      <w:r w:rsidR="001F7A95">
        <w:t>n</w:t>
      </w:r>
      <w:r>
        <w:t xml:space="preserve">, nicht </w:t>
      </w:r>
      <w:proofErr w:type="spellStart"/>
      <w:r>
        <w:t>kondensierbare</w:t>
      </w:r>
      <w:r w:rsidR="001F7A95">
        <w:t>n</w:t>
      </w:r>
      <w:proofErr w:type="spellEnd"/>
      <w:r>
        <w:t xml:space="preserve"> Gase sowie das in anderen Bereichen des Werks produzierte Methanol verbrennen und vernichten. Der HERB-Rückgewinnungskessel unterstützt und liefert Dampf und Energie für das gesamte Zellstoffwerk und erzeugt einen großen Stromüberschuss, der </w:t>
      </w:r>
      <w:r w:rsidR="001F7A95">
        <w:t>über</w:t>
      </w:r>
      <w:r>
        <w:t xml:space="preserve"> das öffentliche Stromnetz verteilt wird.</w:t>
      </w:r>
    </w:p>
    <w:p w:rsidR="00F218F0" w:rsidRPr="00F90123" w:rsidRDefault="003F0DB5">
      <w:pPr>
        <w:pStyle w:val="ListParagraph"/>
        <w:numPr>
          <w:ilvl w:val="0"/>
          <w:numId w:val="36"/>
        </w:numPr>
        <w:rPr>
          <w:szCs w:val="20"/>
        </w:rPr>
      </w:pPr>
      <w:r>
        <w:t xml:space="preserve">Die weltweit energieeffizienteste und größte Weißlaugenanlage (18.900 m³/d Weißlaugenproduktion), die </w:t>
      </w:r>
      <w:r w:rsidR="001F7A95">
        <w:t>die</w:t>
      </w:r>
      <w:r>
        <w:t xml:space="preserve"> höchsten Umweltstandards </w:t>
      </w:r>
      <w:r w:rsidR="001F7A95">
        <w:t xml:space="preserve">erfüllt und höchste Leistung </w:t>
      </w:r>
      <w:r>
        <w:t xml:space="preserve">und ausgezeichnete Verfügbarkeit bei allen Prozessbedingungen </w:t>
      </w:r>
      <w:r w:rsidR="001F7A95">
        <w:t>sicherstellt</w:t>
      </w:r>
      <w:r>
        <w:t xml:space="preserve">. Die Weißlaugenanlage besteht aus einer </w:t>
      </w:r>
      <w:proofErr w:type="spellStart"/>
      <w:r>
        <w:t>Rekaustifizierungsanlage</w:t>
      </w:r>
      <w:proofErr w:type="spellEnd"/>
      <w:r>
        <w:t xml:space="preserve"> in einer Linie sowie zwei Drehrohröfen (je 840 t/d), die für die Verbrennung von Erdöl, Erdgas und Synthesegas konstruiert sind.</w:t>
      </w:r>
    </w:p>
    <w:p w:rsidR="000732BC" w:rsidRDefault="000732BC" w:rsidP="00B378A5">
      <w:pPr>
        <w:pStyle w:val="ListParagraph"/>
        <w:numPr>
          <w:ilvl w:val="0"/>
          <w:numId w:val="36"/>
        </w:numPr>
        <w:rPr>
          <w:rFonts w:cs="Arial"/>
          <w:szCs w:val="20"/>
        </w:rPr>
      </w:pPr>
      <w:r>
        <w:t xml:space="preserve">Zusätzlich lieferte ANDRITZ </w:t>
      </w:r>
      <w:r w:rsidR="006E06E7">
        <w:t xml:space="preserve">das </w:t>
      </w:r>
      <w:r>
        <w:rPr>
          <w:b/>
          <w:szCs w:val="20"/>
        </w:rPr>
        <w:t>Chlorid</w:t>
      </w:r>
      <w:r w:rsidR="001D7679">
        <w:rPr>
          <w:b/>
          <w:szCs w:val="20"/>
        </w:rPr>
        <w:t>-</w:t>
      </w:r>
      <w:r>
        <w:rPr>
          <w:b/>
          <w:szCs w:val="20"/>
        </w:rPr>
        <w:t xml:space="preserve"> und Kalium</w:t>
      </w:r>
      <w:r w:rsidR="00001D66">
        <w:t>-</w:t>
      </w:r>
      <w:r w:rsidR="006E06E7">
        <w:t xml:space="preserve">Abscheidesystem </w:t>
      </w:r>
      <w:r>
        <w:t xml:space="preserve">zur Verbesserung der Chemikalienrückgewinnung </w:t>
      </w:r>
      <w:r w:rsidR="00001D66">
        <w:t xml:space="preserve">sowie </w:t>
      </w:r>
      <w:r>
        <w:t xml:space="preserve">eine </w:t>
      </w:r>
      <w:proofErr w:type="spellStart"/>
      <w:r>
        <w:t>Flüssigmethanolanlage</w:t>
      </w:r>
      <w:proofErr w:type="spellEnd"/>
      <w:r>
        <w:t xml:space="preserve"> für die Produktion von Biobrennstoff.</w:t>
      </w:r>
    </w:p>
    <w:p w:rsidR="00B378A5" w:rsidRDefault="00B378A5" w:rsidP="00B378A5">
      <w:pPr>
        <w:rPr>
          <w:rFonts w:cs="Arial"/>
          <w:szCs w:val="20"/>
        </w:rPr>
      </w:pPr>
    </w:p>
    <w:p w:rsidR="00902808" w:rsidRDefault="00902808" w:rsidP="00B378A5">
      <w:pPr>
        <w:rPr>
          <w:rFonts w:cs="Arial"/>
          <w:szCs w:val="20"/>
        </w:rPr>
      </w:pPr>
    </w:p>
    <w:p w:rsidR="00130E79" w:rsidRDefault="00A5355E" w:rsidP="00104DC2">
      <w:pPr>
        <w:jc w:val="center"/>
        <w:rPr>
          <w:szCs w:val="20"/>
        </w:rPr>
      </w:pPr>
      <w:r>
        <w:t>- Ende -</w:t>
      </w:r>
    </w:p>
    <w:p w:rsidR="00A5355E" w:rsidRDefault="00A5355E" w:rsidP="00A5355E">
      <w:pPr>
        <w:tabs>
          <w:tab w:val="right" w:pos="4536"/>
          <w:tab w:val="decimal" w:pos="6663"/>
          <w:tab w:val="decimal" w:pos="8931"/>
        </w:tabs>
        <w:spacing w:line="240" w:lineRule="exact"/>
        <w:outlineLvl w:val="0"/>
        <w:rPr>
          <w:b/>
          <w:color w:val="000000"/>
          <w:sz w:val="18"/>
        </w:rPr>
      </w:pPr>
    </w:p>
    <w:p w:rsidR="00DD148E" w:rsidRDefault="00DD148E" w:rsidP="009753BA">
      <w:pPr>
        <w:pStyle w:val="HTMLPreformatted"/>
        <w:shd w:val="clear" w:color="auto" w:fill="FFFFFF"/>
        <w:spacing w:line="240" w:lineRule="exact"/>
        <w:ind w:right="74"/>
        <w:outlineLvl w:val="0"/>
        <w:rPr>
          <w:rFonts w:ascii="Arial" w:hAnsi="Arial"/>
          <w:b/>
          <w:color w:val="000000"/>
          <w:sz w:val="18"/>
          <w:szCs w:val="18"/>
        </w:rPr>
      </w:pPr>
    </w:p>
    <w:p w:rsidR="007C041F" w:rsidRDefault="007C041F">
      <w:pPr>
        <w:spacing w:line="240" w:lineRule="auto"/>
        <w:rPr>
          <w:rFonts w:eastAsia="SimSun" w:cs="Courier New"/>
          <w:b/>
          <w:color w:val="000000"/>
          <w:sz w:val="18"/>
          <w:szCs w:val="18"/>
        </w:rPr>
      </w:pPr>
      <w:r>
        <w:rPr>
          <w:b/>
          <w:color w:val="000000"/>
          <w:sz w:val="18"/>
          <w:szCs w:val="18"/>
        </w:rPr>
        <w:br w:type="page"/>
      </w:r>
    </w:p>
    <w:p w:rsidR="007C041F" w:rsidRDefault="007C041F" w:rsidP="009753BA">
      <w:pPr>
        <w:pStyle w:val="HTMLPreformatted"/>
        <w:shd w:val="clear" w:color="auto" w:fill="FFFFFF"/>
        <w:spacing w:line="240" w:lineRule="exact"/>
        <w:ind w:right="74"/>
        <w:outlineLvl w:val="0"/>
        <w:rPr>
          <w:rFonts w:ascii="Arial" w:hAnsi="Arial"/>
          <w:b/>
          <w:color w:val="000000"/>
          <w:sz w:val="18"/>
          <w:szCs w:val="18"/>
        </w:rPr>
      </w:pPr>
    </w:p>
    <w:p w:rsidR="009753BA" w:rsidRDefault="009753BA" w:rsidP="009753BA">
      <w:pPr>
        <w:pStyle w:val="HTMLPreformatted"/>
        <w:shd w:val="clear" w:color="auto" w:fill="FFFFFF"/>
        <w:spacing w:line="240" w:lineRule="exact"/>
        <w:ind w:right="74"/>
        <w:outlineLvl w:val="0"/>
        <w:rPr>
          <w:rFonts w:ascii="Arial" w:hAnsi="Arial"/>
          <w:b/>
          <w:color w:val="000000"/>
          <w:sz w:val="18"/>
          <w:szCs w:val="18"/>
        </w:rPr>
      </w:pPr>
    </w:p>
    <w:p w:rsidR="009753BA" w:rsidRDefault="009753BA" w:rsidP="009753BA">
      <w:pPr>
        <w:pStyle w:val="HTMLPreformatted"/>
        <w:shd w:val="clear" w:color="auto" w:fill="FFFFFF"/>
        <w:spacing w:line="240" w:lineRule="exact"/>
        <w:ind w:right="74"/>
        <w:outlineLvl w:val="0"/>
        <w:rPr>
          <w:rFonts w:ascii="Arial" w:hAnsi="Arial"/>
          <w:b/>
          <w:color w:val="000000"/>
          <w:sz w:val="18"/>
          <w:szCs w:val="18"/>
        </w:rPr>
      </w:pPr>
    </w:p>
    <w:p w:rsidR="009753BA" w:rsidRDefault="007C041F" w:rsidP="009753BA">
      <w:pPr>
        <w:pStyle w:val="HTMLPreformatted"/>
        <w:shd w:val="clear" w:color="auto" w:fill="FFFFFF"/>
        <w:spacing w:line="240" w:lineRule="exact"/>
        <w:ind w:right="74"/>
        <w:outlineLvl w:val="0"/>
        <w:rPr>
          <w:rFonts w:ascii="Arial" w:hAnsi="Arial"/>
          <w:b/>
          <w:color w:val="000000"/>
          <w:sz w:val="18"/>
          <w:szCs w:val="18"/>
        </w:rPr>
      </w:pPr>
      <w:r>
        <w:rPr>
          <w:noProof/>
          <w:sz w:val="18"/>
          <w:szCs w:val="18"/>
          <w:lang w:eastAsia="de-AT" w:bidi="ar-SA"/>
        </w:rPr>
        <w:drawing>
          <wp:anchor distT="0" distB="0" distL="114300" distR="114300" simplePos="0" relativeHeight="251661312" behindDoc="0" locked="0" layoutInCell="1" allowOverlap="1" wp14:anchorId="619E9F57" wp14:editId="1D53BDC0">
            <wp:simplePos x="0" y="0"/>
            <wp:positionH relativeFrom="column">
              <wp:posOffset>-19050</wp:posOffset>
            </wp:positionH>
            <wp:positionV relativeFrom="paragraph">
              <wp:posOffset>15875</wp:posOffset>
            </wp:positionV>
            <wp:extent cx="5905500" cy="1920240"/>
            <wp:effectExtent l="0" t="0" r="0" b="38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vainnekuva-maisemassa_48962__office.jpg"/>
                    <pic:cNvPicPr/>
                  </pic:nvPicPr>
                  <pic:blipFill>
                    <a:blip r:embed="rId9">
                      <a:extLst>
                        <a:ext uri="{28A0092B-C50C-407E-A947-70E740481C1C}">
                          <a14:useLocalDpi xmlns:a14="http://schemas.microsoft.com/office/drawing/2010/main" val="0"/>
                        </a:ext>
                      </a:extLst>
                    </a:blip>
                    <a:stretch>
                      <a:fillRect/>
                    </a:stretch>
                  </pic:blipFill>
                  <pic:spPr>
                    <a:xfrm>
                      <a:off x="0" y="0"/>
                      <a:ext cx="5905500" cy="1920240"/>
                    </a:xfrm>
                    <a:prstGeom prst="rect">
                      <a:avLst/>
                    </a:prstGeom>
                  </pic:spPr>
                </pic:pic>
              </a:graphicData>
            </a:graphic>
            <wp14:sizeRelH relativeFrom="page">
              <wp14:pctWidth>0</wp14:pctWidth>
            </wp14:sizeRelH>
            <wp14:sizeRelV relativeFrom="page">
              <wp14:pctHeight>0</wp14:pctHeight>
            </wp14:sizeRelV>
          </wp:anchor>
        </w:drawing>
      </w: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9753BA" w:rsidRDefault="009753BA" w:rsidP="009753BA">
      <w:pPr>
        <w:pStyle w:val="HTMLPreformatted"/>
        <w:shd w:val="clear" w:color="auto" w:fill="FFFFFF"/>
        <w:spacing w:line="240" w:lineRule="exact"/>
        <w:ind w:right="74"/>
        <w:outlineLvl w:val="0"/>
        <w:rPr>
          <w:rFonts w:ascii="Arial" w:hAnsi="Arial" w:cs="Arial"/>
          <w:color w:val="0070C0"/>
          <w:sz w:val="18"/>
        </w:rPr>
      </w:pPr>
    </w:p>
    <w:p w:rsidR="00DD148E" w:rsidRDefault="00DD148E" w:rsidP="00A5355E">
      <w:pPr>
        <w:pStyle w:val="HTMLPreformatted"/>
        <w:shd w:val="clear" w:color="auto" w:fill="FFFFFF"/>
        <w:spacing w:line="240" w:lineRule="exact"/>
        <w:ind w:right="74"/>
        <w:outlineLvl w:val="0"/>
        <w:rPr>
          <w:rFonts w:ascii="Arial" w:hAnsi="Arial" w:cs="Arial"/>
          <w:color w:val="0070C0"/>
          <w:sz w:val="18"/>
        </w:rPr>
      </w:pPr>
    </w:p>
    <w:p w:rsidR="00DD148E" w:rsidRDefault="00DD148E" w:rsidP="00A5355E">
      <w:pPr>
        <w:pStyle w:val="HTMLPreformatted"/>
        <w:shd w:val="clear" w:color="auto" w:fill="FFFFFF"/>
        <w:spacing w:line="240" w:lineRule="exact"/>
        <w:ind w:right="74"/>
        <w:outlineLvl w:val="0"/>
        <w:rPr>
          <w:rFonts w:ascii="Arial" w:hAnsi="Arial" w:cs="Arial"/>
          <w:color w:val="0070C0"/>
          <w:sz w:val="18"/>
        </w:rPr>
      </w:pPr>
    </w:p>
    <w:p w:rsidR="006F40B4" w:rsidRDefault="006F40B4" w:rsidP="00A5355E">
      <w:pPr>
        <w:pStyle w:val="HTMLPreformatted"/>
        <w:shd w:val="clear" w:color="auto" w:fill="FFFFFF"/>
        <w:spacing w:line="240" w:lineRule="exact"/>
        <w:ind w:right="74"/>
        <w:outlineLvl w:val="0"/>
        <w:rPr>
          <w:rFonts w:ascii="Arial" w:hAnsi="Arial" w:cs="Arial"/>
          <w:color w:val="0070C0"/>
          <w:sz w:val="18"/>
        </w:rPr>
      </w:pPr>
    </w:p>
    <w:p w:rsidR="006F40B4" w:rsidRDefault="006F40B4" w:rsidP="00A5355E">
      <w:pPr>
        <w:pStyle w:val="HTMLPreformatted"/>
        <w:shd w:val="clear" w:color="auto" w:fill="FFFFFF"/>
        <w:spacing w:line="240" w:lineRule="exact"/>
        <w:ind w:right="74"/>
        <w:outlineLvl w:val="0"/>
        <w:rPr>
          <w:rFonts w:ascii="Arial" w:hAnsi="Arial" w:cs="Arial"/>
          <w:color w:val="0070C0"/>
          <w:sz w:val="18"/>
        </w:rPr>
      </w:pPr>
    </w:p>
    <w:p w:rsidR="007C041F" w:rsidRDefault="007C041F" w:rsidP="00AA7188">
      <w:pPr>
        <w:pStyle w:val="HTMLPreformatted"/>
        <w:shd w:val="clear" w:color="auto" w:fill="FFFFFF"/>
        <w:spacing w:line="240" w:lineRule="exact"/>
        <w:ind w:right="74"/>
        <w:outlineLvl w:val="0"/>
        <w:rPr>
          <w:rFonts w:ascii="Arial" w:hAnsi="Arial" w:cs="Arial"/>
          <w:color w:val="0070C0"/>
          <w:sz w:val="18"/>
        </w:rPr>
      </w:pPr>
    </w:p>
    <w:p w:rsidR="007C041F" w:rsidRDefault="007C041F" w:rsidP="00AA7188">
      <w:pPr>
        <w:pStyle w:val="HTMLPreformatted"/>
        <w:shd w:val="clear" w:color="auto" w:fill="FFFFFF"/>
        <w:spacing w:line="240" w:lineRule="exact"/>
        <w:ind w:right="74"/>
        <w:outlineLvl w:val="0"/>
        <w:rPr>
          <w:rFonts w:ascii="Arial" w:hAnsi="Arial" w:cs="Arial"/>
          <w:color w:val="0070C0"/>
          <w:sz w:val="18"/>
        </w:rPr>
      </w:pPr>
    </w:p>
    <w:p w:rsidR="00902808" w:rsidRDefault="00DD148E" w:rsidP="00AA7188">
      <w:pPr>
        <w:pStyle w:val="HTMLPreformatted"/>
        <w:shd w:val="clear" w:color="auto" w:fill="FFFFFF"/>
        <w:spacing w:line="240" w:lineRule="exact"/>
        <w:ind w:right="74"/>
        <w:outlineLvl w:val="0"/>
        <w:rPr>
          <w:rFonts w:ascii="Arial" w:hAnsi="Arial"/>
          <w:b/>
          <w:color w:val="000000"/>
          <w:sz w:val="18"/>
          <w:szCs w:val="18"/>
        </w:rPr>
      </w:pPr>
      <w:r>
        <w:rPr>
          <w:rFonts w:ascii="Arial" w:hAnsi="Arial"/>
          <w:color w:val="0070C0"/>
          <w:sz w:val="18"/>
        </w:rPr>
        <w:t>▲</w:t>
      </w:r>
      <w:r>
        <w:rPr>
          <w:rFonts w:ascii="Arial" w:hAnsi="Arial"/>
          <w:color w:val="000000"/>
          <w:sz w:val="18"/>
        </w:rPr>
        <w:t xml:space="preserve"> ANDRITZ setzte ein komplettes Zellstoffwerk für </w:t>
      </w:r>
      <w:proofErr w:type="spellStart"/>
      <w:r>
        <w:rPr>
          <w:rFonts w:ascii="Arial" w:hAnsi="Arial"/>
          <w:color w:val="000000"/>
          <w:sz w:val="18"/>
        </w:rPr>
        <w:t>Fibria</w:t>
      </w:r>
      <w:proofErr w:type="spellEnd"/>
      <w:r>
        <w:rPr>
          <w:rFonts w:ascii="Arial" w:hAnsi="Arial"/>
          <w:color w:val="000000"/>
          <w:sz w:val="18"/>
        </w:rPr>
        <w:t xml:space="preserve">, Brasilien, erfolgreich und </w:t>
      </w:r>
      <w:r w:rsidR="001D7679">
        <w:rPr>
          <w:rFonts w:ascii="Arial" w:hAnsi="Arial"/>
          <w:color w:val="000000"/>
          <w:sz w:val="18"/>
        </w:rPr>
        <w:t>plangemäß i</w:t>
      </w:r>
      <w:r>
        <w:rPr>
          <w:rFonts w:ascii="Arial" w:hAnsi="Arial"/>
          <w:color w:val="000000"/>
          <w:sz w:val="18"/>
        </w:rPr>
        <w:t>n Betrieb</w:t>
      </w:r>
    </w:p>
    <w:p w:rsidR="007D5C23" w:rsidRDefault="007D5C2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FB5667" w:rsidRDefault="00FB5667"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D5C23" w:rsidRDefault="007C041F"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r>
        <w:rPr>
          <w:b/>
          <w:noProof/>
          <w:color w:val="000000"/>
          <w:sz w:val="18"/>
          <w:szCs w:val="18"/>
          <w:lang w:eastAsia="de-AT" w:bidi="ar-SA"/>
        </w:rPr>
        <w:drawing>
          <wp:anchor distT="0" distB="0" distL="114300" distR="114300" simplePos="0" relativeHeight="251662336" behindDoc="0" locked="0" layoutInCell="1" allowOverlap="1" wp14:anchorId="30A32CDE" wp14:editId="7EFD0A60">
            <wp:simplePos x="0" y="0"/>
            <wp:positionH relativeFrom="margin">
              <wp:posOffset>-15240</wp:posOffset>
            </wp:positionH>
            <wp:positionV relativeFrom="margin">
              <wp:posOffset>2886075</wp:posOffset>
            </wp:positionV>
            <wp:extent cx="3150235" cy="2095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bria_at_night_l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50235" cy="2095500"/>
                    </a:xfrm>
                    <a:prstGeom prst="rect">
                      <a:avLst/>
                    </a:prstGeom>
                  </pic:spPr>
                </pic:pic>
              </a:graphicData>
            </a:graphic>
            <wp14:sizeRelH relativeFrom="margin">
              <wp14:pctWidth>0</wp14:pctWidth>
            </wp14:sizeRelH>
            <wp14:sizeRelV relativeFrom="margin">
              <wp14:pctHeight>0</wp14:pctHeight>
            </wp14:sizeRelV>
          </wp:anchor>
        </w:drawing>
      </w:r>
    </w:p>
    <w:p w:rsidR="007C041F" w:rsidRDefault="007C041F"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C041F" w:rsidRDefault="007C041F"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D5C23" w:rsidRDefault="007D5C2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6F40B4" w:rsidRDefault="006F40B4"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6F40B4" w:rsidRDefault="006F40B4"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C041F" w:rsidRDefault="007C041F"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D5C23" w:rsidRDefault="007D5C2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DD148E" w:rsidRDefault="00DD148E"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B80663" w:rsidRDefault="00B8066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DD148E" w:rsidRDefault="00DD148E"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B80663" w:rsidRDefault="00B8066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D5C23" w:rsidRDefault="007D5C23" w:rsidP="007D5C23">
      <w:pPr>
        <w:rPr>
          <w:rFonts w:eastAsia="SimSun" w:cs="Courier New"/>
          <w:b/>
          <w:color w:val="000000"/>
          <w:sz w:val="18"/>
          <w:szCs w:val="18"/>
        </w:rPr>
      </w:pPr>
      <w:r>
        <w:rPr>
          <w:color w:val="0070C0"/>
          <w:sz w:val="18"/>
          <w:szCs w:val="18"/>
        </w:rPr>
        <w:t>◄</w:t>
      </w:r>
      <w:r>
        <w:rPr>
          <w:sz w:val="18"/>
          <w:szCs w:val="18"/>
        </w:rPr>
        <w:t xml:space="preserve"> Zellstoffwerk </w:t>
      </w:r>
      <w:proofErr w:type="spellStart"/>
      <w:r>
        <w:rPr>
          <w:sz w:val="18"/>
          <w:szCs w:val="18"/>
        </w:rPr>
        <w:t>Fibria</w:t>
      </w:r>
      <w:proofErr w:type="spellEnd"/>
      <w:r>
        <w:rPr>
          <w:sz w:val="18"/>
          <w:szCs w:val="18"/>
        </w:rPr>
        <w:t xml:space="preserve"> nachts</w:t>
      </w:r>
    </w:p>
    <w:p w:rsidR="007D5C23" w:rsidRDefault="007D5C2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7D5C23" w:rsidRDefault="007D5C23"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FB5667" w:rsidRDefault="00FB5667"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6F40B4" w:rsidRDefault="006F40B4"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DD148E" w:rsidRDefault="00DD148E"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p>
    <w:p w:rsidR="00902808" w:rsidRPr="00902808" w:rsidRDefault="00902808"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b/>
          <w:color w:val="000000"/>
          <w:sz w:val="18"/>
          <w:szCs w:val="18"/>
        </w:rPr>
      </w:pPr>
      <w:r>
        <w:rPr>
          <w:b/>
          <w:color w:val="000000"/>
          <w:sz w:val="18"/>
          <w:szCs w:val="18"/>
        </w:rPr>
        <w:t xml:space="preserve">Download Presse-Information und Foto </w:t>
      </w:r>
    </w:p>
    <w:p w:rsidR="00902808" w:rsidRPr="00902808" w:rsidRDefault="00902808"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Arial"/>
          <w:snapToGrid w:val="0"/>
          <w:color w:val="000000"/>
          <w:sz w:val="18"/>
          <w:szCs w:val="18"/>
        </w:rPr>
      </w:pPr>
      <w:r>
        <w:rPr>
          <w:snapToGrid w:val="0"/>
          <w:color w:val="000000"/>
          <w:sz w:val="18"/>
          <w:szCs w:val="18"/>
        </w:rPr>
        <w:t>Presse-Information</w:t>
      </w:r>
      <w:r>
        <w:rPr>
          <w:color w:val="000000"/>
          <w:sz w:val="18"/>
          <w:szCs w:val="18"/>
        </w:rPr>
        <w:t xml:space="preserve"> und Fotos können Sie </w:t>
      </w:r>
      <w:r>
        <w:rPr>
          <w:snapToGrid w:val="0"/>
          <w:color w:val="000000"/>
          <w:sz w:val="18"/>
          <w:szCs w:val="18"/>
        </w:rPr>
        <w:t xml:space="preserve">auf der ANDRITZ-Website herunterladen: </w:t>
      </w:r>
      <w:hyperlink r:id="rId11" w:history="1">
        <w:r>
          <w:rPr>
            <w:snapToGrid w:val="0"/>
            <w:color w:val="0000FF"/>
            <w:sz w:val="18"/>
            <w:szCs w:val="18"/>
            <w:u w:val="single"/>
          </w:rPr>
          <w:t>www.andritz.com/news</w:t>
        </w:r>
      </w:hyperlink>
      <w:r>
        <w:rPr>
          <w:snapToGrid w:val="0"/>
          <w:color w:val="000000"/>
          <w:sz w:val="18"/>
          <w:szCs w:val="18"/>
        </w:rPr>
        <w:t>.</w:t>
      </w:r>
    </w:p>
    <w:p w:rsidR="006E06E7" w:rsidRDefault="006E06E7"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snapToGrid w:val="0"/>
          <w:color w:val="000000"/>
          <w:sz w:val="18"/>
          <w:szCs w:val="18"/>
          <w:lang w:bidi="ar-SA"/>
        </w:rPr>
      </w:pPr>
      <w:r>
        <w:rPr>
          <w:rFonts w:eastAsia="SimSun" w:cs="Courier New"/>
          <w:snapToGrid w:val="0"/>
          <w:color w:val="000000"/>
          <w:sz w:val="18"/>
          <w:szCs w:val="18"/>
          <w:lang w:bidi="ar-SA"/>
        </w:rPr>
        <w:t xml:space="preserve">Das Foto kann kostenfrei unter der Quellenangabe „ </w:t>
      </w:r>
      <w:r w:rsidR="00001D66">
        <w:rPr>
          <w:rFonts w:eastAsia="SimSun" w:cs="Courier New"/>
          <w:snapToGrid w:val="0"/>
          <w:color w:val="000000"/>
          <w:sz w:val="18"/>
          <w:szCs w:val="18"/>
          <w:lang w:bidi="ar-SA"/>
        </w:rPr>
        <w:t>F</w:t>
      </w:r>
      <w:r>
        <w:rPr>
          <w:rFonts w:eastAsia="SimSun" w:cs="Courier New"/>
          <w:snapToGrid w:val="0"/>
          <w:color w:val="000000"/>
          <w:sz w:val="18"/>
          <w:szCs w:val="18"/>
          <w:lang w:bidi="ar-SA"/>
        </w:rPr>
        <w:t xml:space="preserve">oto: ANDRITZ“ publiziert werden. </w:t>
      </w:r>
    </w:p>
    <w:p w:rsidR="006E06E7" w:rsidRPr="005344D9" w:rsidRDefault="006E06E7"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eastAsia="SimSun" w:cs="Courier New"/>
          <w:snapToGrid w:val="0"/>
          <w:color w:val="000000"/>
          <w:sz w:val="18"/>
          <w:szCs w:val="18"/>
          <w:lang w:bidi="ar-SA"/>
        </w:rPr>
      </w:pPr>
    </w:p>
    <w:p w:rsidR="00902808" w:rsidRPr="00902808" w:rsidRDefault="00902808" w:rsidP="009028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ascii="MS Mincho" w:eastAsia="MS Mincho" w:hAnsi="MS Mincho"/>
          <w:b/>
          <w:snapToGrid w:val="0"/>
          <w:color w:val="000000"/>
          <w:sz w:val="18"/>
          <w:szCs w:val="18"/>
        </w:rPr>
      </w:pPr>
      <w:r>
        <w:rPr>
          <w:b/>
          <w:snapToGrid w:val="0"/>
          <w:color w:val="000000"/>
          <w:sz w:val="18"/>
          <w:szCs w:val="18"/>
        </w:rPr>
        <w:t>Für weitere Informationen kontaktieren Sie bitte:</w:t>
      </w:r>
    </w:p>
    <w:p w:rsidR="00902808" w:rsidRPr="005344D9" w:rsidRDefault="00902808" w:rsidP="00902808">
      <w:pPr>
        <w:spacing w:line="240" w:lineRule="exact"/>
        <w:outlineLvl w:val="0"/>
        <w:rPr>
          <w:sz w:val="18"/>
          <w:szCs w:val="18"/>
          <w:lang w:val="en-US"/>
        </w:rPr>
      </w:pPr>
      <w:r w:rsidRPr="005344D9">
        <w:rPr>
          <w:sz w:val="18"/>
          <w:lang w:val="en-US"/>
        </w:rPr>
        <w:t>Michael Buchbauer</w:t>
      </w:r>
    </w:p>
    <w:p w:rsidR="00902808" w:rsidRPr="005344D9" w:rsidRDefault="00902808" w:rsidP="00902808">
      <w:pPr>
        <w:spacing w:line="240" w:lineRule="exact"/>
        <w:rPr>
          <w:sz w:val="18"/>
          <w:szCs w:val="18"/>
          <w:lang w:val="en-US"/>
        </w:rPr>
      </w:pPr>
      <w:r w:rsidRPr="005344D9">
        <w:rPr>
          <w:sz w:val="18"/>
          <w:lang w:val="en-US"/>
        </w:rPr>
        <w:t>Head of Corporate Communications</w:t>
      </w:r>
    </w:p>
    <w:p w:rsidR="00902808" w:rsidRPr="005344D9" w:rsidRDefault="00902808" w:rsidP="00902808">
      <w:pPr>
        <w:spacing w:line="240" w:lineRule="exact"/>
        <w:rPr>
          <w:sz w:val="18"/>
          <w:szCs w:val="18"/>
          <w:lang w:val="en-US"/>
        </w:rPr>
      </w:pPr>
      <w:r w:rsidRPr="005344D9">
        <w:rPr>
          <w:sz w:val="18"/>
          <w:lang w:val="en-US"/>
        </w:rPr>
        <w:t>michael.buchbauer@andritz.com</w:t>
      </w:r>
    </w:p>
    <w:p w:rsidR="00902808" w:rsidRPr="005344D9" w:rsidRDefault="00902808" w:rsidP="00902808">
      <w:pPr>
        <w:spacing w:line="240" w:lineRule="exact"/>
        <w:rPr>
          <w:sz w:val="18"/>
          <w:szCs w:val="18"/>
          <w:lang w:val="en-US"/>
        </w:rPr>
      </w:pPr>
      <w:r w:rsidRPr="005344D9">
        <w:rPr>
          <w:sz w:val="18"/>
          <w:lang w:val="en-US"/>
        </w:rPr>
        <w:t>www.andritz.com</w:t>
      </w:r>
    </w:p>
    <w:p w:rsidR="005344D9" w:rsidRDefault="005344D9">
      <w:pPr>
        <w:spacing w:line="240" w:lineRule="auto"/>
        <w:rPr>
          <w:sz w:val="18"/>
          <w:szCs w:val="18"/>
          <w:lang w:val="en-US" w:bidi="ar-SA"/>
        </w:rPr>
      </w:pPr>
      <w:r>
        <w:rPr>
          <w:sz w:val="18"/>
          <w:szCs w:val="18"/>
          <w:lang w:val="en-US" w:bidi="ar-SA"/>
        </w:rPr>
        <w:br w:type="page"/>
      </w:r>
    </w:p>
    <w:p w:rsidR="00902808" w:rsidRDefault="00902808" w:rsidP="00902808">
      <w:pPr>
        <w:spacing w:line="240" w:lineRule="exact"/>
        <w:rPr>
          <w:sz w:val="18"/>
          <w:szCs w:val="18"/>
          <w:lang w:val="en-US" w:bidi="ar-SA"/>
        </w:rPr>
      </w:pPr>
    </w:p>
    <w:p w:rsidR="005344D9" w:rsidRDefault="005344D9" w:rsidP="00902808">
      <w:pPr>
        <w:spacing w:line="240" w:lineRule="exact"/>
        <w:rPr>
          <w:sz w:val="18"/>
          <w:szCs w:val="18"/>
          <w:lang w:val="en-US" w:bidi="ar-SA"/>
        </w:rPr>
      </w:pPr>
    </w:p>
    <w:p w:rsidR="005344D9" w:rsidRDefault="005344D9" w:rsidP="00902808">
      <w:pPr>
        <w:spacing w:line="240" w:lineRule="exact"/>
        <w:rPr>
          <w:sz w:val="18"/>
          <w:szCs w:val="18"/>
          <w:lang w:val="en-US" w:bidi="ar-SA"/>
        </w:rPr>
      </w:pPr>
    </w:p>
    <w:p w:rsidR="005344D9" w:rsidRDefault="005344D9" w:rsidP="00902808">
      <w:pPr>
        <w:spacing w:line="240" w:lineRule="exact"/>
        <w:rPr>
          <w:sz w:val="18"/>
          <w:szCs w:val="18"/>
          <w:lang w:val="en-US" w:bidi="ar-SA"/>
        </w:rPr>
      </w:pPr>
    </w:p>
    <w:p w:rsidR="005344D9" w:rsidRPr="005344D9" w:rsidRDefault="005344D9" w:rsidP="00902808">
      <w:pPr>
        <w:spacing w:line="240" w:lineRule="exact"/>
        <w:rPr>
          <w:sz w:val="18"/>
          <w:szCs w:val="18"/>
          <w:lang w:val="en-US" w:bidi="ar-SA"/>
        </w:rPr>
      </w:pPr>
    </w:p>
    <w:p w:rsidR="00902808" w:rsidRPr="00902808" w:rsidRDefault="00902808" w:rsidP="00902808">
      <w:pPr>
        <w:spacing w:line="240" w:lineRule="exact"/>
        <w:outlineLvl w:val="0"/>
        <w:rPr>
          <w:b/>
          <w:bCs/>
          <w:sz w:val="18"/>
          <w:szCs w:val="18"/>
        </w:rPr>
      </w:pPr>
      <w:r>
        <w:rPr>
          <w:b/>
          <w:sz w:val="18"/>
          <w:szCs w:val="18"/>
        </w:rPr>
        <w:t>DIE ANDRITZ-GRUPPE</w:t>
      </w:r>
    </w:p>
    <w:p w:rsidR="00902808" w:rsidRPr="00902808" w:rsidRDefault="005344D9" w:rsidP="00902808">
      <w:pPr>
        <w:spacing w:line="240" w:lineRule="exact"/>
        <w:rPr>
          <w:sz w:val="18"/>
          <w:szCs w:val="18"/>
          <w:lang w:bidi="ar-SA"/>
        </w:rPr>
      </w:pPr>
      <w:r w:rsidRPr="005344D9">
        <w:rPr>
          <w:sz w:val="18"/>
          <w:szCs w:val="18"/>
          <w:lang w:bidi="ar-SA"/>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5344D9">
        <w:rPr>
          <w:sz w:val="18"/>
          <w:szCs w:val="18"/>
          <w:lang w:bidi="ar-SA"/>
        </w:rPr>
        <w:t>Biomassepelletierung</w:t>
      </w:r>
      <w:proofErr w:type="spellEnd"/>
      <w:r w:rsidRPr="005344D9">
        <w:rPr>
          <w:sz w:val="18"/>
          <w:szCs w:val="18"/>
          <w:lang w:bidi="ar-SA"/>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5344D9">
        <w:rPr>
          <w:sz w:val="18"/>
          <w:szCs w:val="18"/>
          <w:lang w:bidi="ar-SA"/>
        </w:rPr>
        <w:t>Gasifizierungsanlagen</w:t>
      </w:r>
      <w:proofErr w:type="spellEnd"/>
      <w:r w:rsidRPr="005344D9">
        <w:rPr>
          <w:sz w:val="18"/>
          <w:szCs w:val="18"/>
          <w:lang w:bidi="ar-SA"/>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p>
    <w:p w:rsidR="00FB5667" w:rsidRDefault="00FB5667" w:rsidP="00902808">
      <w:pPr>
        <w:spacing w:line="240" w:lineRule="exact"/>
        <w:rPr>
          <w:b/>
          <w:sz w:val="18"/>
          <w:szCs w:val="18"/>
          <w:lang w:bidi="ar-SA"/>
        </w:rPr>
      </w:pPr>
    </w:p>
    <w:p w:rsidR="00902808" w:rsidRPr="00902808" w:rsidRDefault="00902808" w:rsidP="00902808">
      <w:pPr>
        <w:spacing w:line="240" w:lineRule="exact"/>
        <w:rPr>
          <w:b/>
          <w:sz w:val="18"/>
          <w:szCs w:val="18"/>
        </w:rPr>
      </w:pPr>
      <w:r>
        <w:rPr>
          <w:b/>
          <w:sz w:val="18"/>
          <w:szCs w:val="18"/>
        </w:rPr>
        <w:t>ANDRITZ PULP &amp; PAPER</w:t>
      </w:r>
    </w:p>
    <w:p w:rsidR="00A5355E" w:rsidRDefault="005344D9" w:rsidP="00902808">
      <w:pPr>
        <w:pStyle w:val="HTMLPreformatted"/>
        <w:shd w:val="clear" w:color="auto" w:fill="FFFFFF"/>
        <w:spacing w:line="240" w:lineRule="exact"/>
        <w:ind w:right="74"/>
        <w:outlineLvl w:val="0"/>
        <w:rPr>
          <w:rFonts w:ascii="Arial" w:eastAsia="Times New Roman" w:hAnsi="Arial" w:cs="Times New Roman"/>
          <w:sz w:val="18"/>
          <w:szCs w:val="18"/>
        </w:rPr>
      </w:pPr>
      <w:r w:rsidRPr="005344D9">
        <w:rPr>
          <w:rFonts w:ascii="Arial" w:eastAsia="Times New Roman" w:hAnsi="Arial" w:cs="Times New Roman"/>
          <w:sz w:val="18"/>
          <w:szCs w:val="18"/>
        </w:rPr>
        <w:t xml:space="preserve">ANDRITZ PULP &amp; PAPER ist ein weltweit führender Anbieter von kompletten Anlagen, Systemen, Ausrüstungen und umfassenden Serviceleistungen für die Erzeugung und Weiterverarbeitung aller Arten von Faserstoffen, Papier, </w:t>
      </w:r>
      <w:proofErr w:type="spellStart"/>
      <w:r w:rsidRPr="005344D9">
        <w:rPr>
          <w:rFonts w:ascii="Arial" w:eastAsia="Times New Roman" w:hAnsi="Arial" w:cs="Times New Roman"/>
          <w:sz w:val="18"/>
          <w:szCs w:val="18"/>
        </w:rPr>
        <w:t>Tissuepapier</w:t>
      </w:r>
      <w:proofErr w:type="spellEnd"/>
      <w:r w:rsidRPr="005344D9">
        <w:rPr>
          <w:rFonts w:ascii="Arial" w:eastAsia="Times New Roman" w:hAnsi="Arial" w:cs="Times New Roman"/>
          <w:sz w:val="18"/>
          <w:szCs w:val="18"/>
        </w:rPr>
        <w:t xml:space="preserve"> und Karton. Die Technologien umfassen die Verarbeitung von Holz, </w:t>
      </w:r>
      <w:proofErr w:type="spellStart"/>
      <w:r w:rsidRPr="005344D9">
        <w:rPr>
          <w:rFonts w:ascii="Arial" w:eastAsia="Times New Roman" w:hAnsi="Arial" w:cs="Times New Roman"/>
          <w:sz w:val="18"/>
          <w:szCs w:val="18"/>
        </w:rPr>
        <w:t>Einjahrespflanzen</w:t>
      </w:r>
      <w:proofErr w:type="spellEnd"/>
      <w:r w:rsidRPr="005344D9">
        <w:rPr>
          <w:rFonts w:ascii="Arial" w:eastAsia="Times New Roman" w:hAnsi="Arial" w:cs="Times New Roman"/>
          <w:sz w:val="18"/>
          <w:szCs w:val="18"/>
        </w:rPr>
        <w:t xml:space="preserve"> und Altpapier, die Erzeugung von Zellstoff, Holzstoff und Recyclingfaserstoffen, die Rückgewinnung und Wiederverwertung von Chemikalien, die Aufbereitung des Papiermaschineneintrags, die Erzeugung von Papier, </w:t>
      </w:r>
      <w:proofErr w:type="spellStart"/>
      <w:r w:rsidRPr="005344D9">
        <w:rPr>
          <w:rFonts w:ascii="Arial" w:eastAsia="Times New Roman" w:hAnsi="Arial" w:cs="Times New Roman"/>
          <w:sz w:val="18"/>
          <w:szCs w:val="18"/>
        </w:rPr>
        <w:t>Tissuepapier</w:t>
      </w:r>
      <w:proofErr w:type="spellEnd"/>
      <w:r w:rsidRPr="005344D9">
        <w:rPr>
          <w:rFonts w:ascii="Arial" w:eastAsia="Times New Roman" w:hAnsi="Arial" w:cs="Times New Roman"/>
          <w:sz w:val="18"/>
          <w:szCs w:val="18"/>
        </w:rPr>
        <w:t xml:space="preserve"> und Karton, die Veredelung und Beschichtung von Papier sowie die </w:t>
      </w:r>
      <w:proofErr w:type="spellStart"/>
      <w:r w:rsidRPr="005344D9">
        <w:rPr>
          <w:rFonts w:ascii="Arial" w:eastAsia="Times New Roman" w:hAnsi="Arial" w:cs="Times New Roman"/>
          <w:sz w:val="18"/>
          <w:szCs w:val="18"/>
        </w:rPr>
        <w:t>Rejekt</w:t>
      </w:r>
      <w:proofErr w:type="spellEnd"/>
      <w:r w:rsidRPr="005344D9">
        <w:rPr>
          <w:rFonts w:ascii="Arial" w:eastAsia="Times New Roman" w:hAnsi="Arial" w:cs="Times New Roman"/>
          <w:sz w:val="18"/>
          <w:szCs w:val="18"/>
        </w:rPr>
        <w:t xml:space="preserve">-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rsidRPr="005344D9">
        <w:rPr>
          <w:rFonts w:ascii="Arial" w:eastAsia="Times New Roman" w:hAnsi="Arial" w:cs="Times New Roman"/>
          <w:sz w:val="18"/>
          <w:szCs w:val="18"/>
        </w:rPr>
        <w:t>Gasifizierungsanlagen</w:t>
      </w:r>
      <w:proofErr w:type="spellEnd"/>
      <w:r w:rsidRPr="005344D9">
        <w:rPr>
          <w:rFonts w:ascii="Arial" w:eastAsia="Times New Roman" w:hAnsi="Arial" w:cs="Times New Roman"/>
          <w:sz w:val="18"/>
          <w:szCs w:val="18"/>
        </w:rPr>
        <w:t xml:space="preserve"> für die Energieerzeugung, Rauchgasreinigungsanlagen, Anlagen zur Produktion von Vliesstoffen, Viskosezellstoff und Faserplatten (MDF) sowie Recyclinganlagen.</w:t>
      </w:r>
    </w:p>
    <w:p w:rsidR="00235E95" w:rsidRDefault="00235E95" w:rsidP="00902808">
      <w:pPr>
        <w:pStyle w:val="HTMLPreformatted"/>
        <w:shd w:val="clear" w:color="auto" w:fill="FFFFFF"/>
        <w:spacing w:line="240" w:lineRule="exact"/>
        <w:ind w:right="74"/>
        <w:outlineLvl w:val="0"/>
        <w:rPr>
          <w:rFonts w:ascii="Arial" w:eastAsia="Times New Roman" w:hAnsi="Arial" w:cs="Times New Roman"/>
          <w:sz w:val="18"/>
          <w:szCs w:val="18"/>
          <w:lang w:bidi="ar-SA"/>
        </w:rPr>
      </w:pPr>
    </w:p>
    <w:p w:rsidR="00235E95" w:rsidRPr="005344D9" w:rsidRDefault="00235E95" w:rsidP="00235E95">
      <w:pPr>
        <w:pStyle w:val="HTMLPreformatted"/>
        <w:shd w:val="clear" w:color="auto" w:fill="FFFFFF"/>
        <w:spacing w:line="240" w:lineRule="exact"/>
        <w:ind w:right="74"/>
        <w:outlineLvl w:val="0"/>
        <w:rPr>
          <w:rFonts w:ascii="Arial" w:hAnsi="Arial"/>
          <w:b/>
          <w:sz w:val="18"/>
          <w:szCs w:val="18"/>
        </w:rPr>
      </w:pPr>
      <w:r w:rsidRPr="005344D9">
        <w:rPr>
          <w:rFonts w:ascii="Arial" w:hAnsi="Arial"/>
          <w:b/>
          <w:sz w:val="18"/>
          <w:szCs w:val="18"/>
        </w:rPr>
        <w:t xml:space="preserve">Über </w:t>
      </w:r>
      <w:proofErr w:type="spellStart"/>
      <w:r w:rsidRPr="005344D9">
        <w:rPr>
          <w:rFonts w:ascii="Arial" w:hAnsi="Arial"/>
          <w:b/>
          <w:sz w:val="18"/>
          <w:szCs w:val="18"/>
        </w:rPr>
        <w:t>Fibria</w:t>
      </w:r>
      <w:proofErr w:type="spellEnd"/>
    </w:p>
    <w:p w:rsidR="00235E95" w:rsidRPr="007C041F" w:rsidRDefault="00235E95" w:rsidP="00235E95">
      <w:pPr>
        <w:pStyle w:val="HTMLPreformatted"/>
        <w:shd w:val="clear" w:color="auto" w:fill="FFFFFF"/>
        <w:spacing w:line="240" w:lineRule="exact"/>
        <w:ind w:right="74"/>
        <w:outlineLvl w:val="0"/>
        <w:rPr>
          <w:rFonts w:ascii="Arial" w:hAnsi="Arial"/>
          <w:sz w:val="18"/>
          <w:szCs w:val="18"/>
        </w:rPr>
      </w:pPr>
      <w:r w:rsidRPr="007C041F">
        <w:rPr>
          <w:rFonts w:ascii="Arial" w:hAnsi="Arial"/>
          <w:sz w:val="18"/>
          <w:szCs w:val="18"/>
        </w:rPr>
        <w:t xml:space="preserve">Der weltweit führende Produzent von Eukalyptus-Zellstoff, </w:t>
      </w:r>
      <w:proofErr w:type="spellStart"/>
      <w:r w:rsidRPr="007C041F">
        <w:rPr>
          <w:rFonts w:ascii="Arial" w:hAnsi="Arial"/>
          <w:sz w:val="18"/>
          <w:szCs w:val="18"/>
        </w:rPr>
        <w:t>Fibria</w:t>
      </w:r>
      <w:proofErr w:type="spellEnd"/>
      <w:r w:rsidRPr="007C041F">
        <w:rPr>
          <w:rFonts w:ascii="Arial" w:hAnsi="Arial"/>
          <w:sz w:val="18"/>
          <w:szCs w:val="18"/>
        </w:rPr>
        <w:t xml:space="preserve">, </w:t>
      </w:r>
      <w:r w:rsidR="00001D66">
        <w:rPr>
          <w:rFonts w:ascii="Arial" w:hAnsi="Arial"/>
          <w:sz w:val="18"/>
          <w:szCs w:val="18"/>
        </w:rPr>
        <w:t>ist bestrebt</w:t>
      </w:r>
      <w:r w:rsidRPr="007C041F">
        <w:rPr>
          <w:rFonts w:ascii="Arial" w:hAnsi="Arial"/>
          <w:sz w:val="18"/>
          <w:szCs w:val="18"/>
        </w:rPr>
        <w:t xml:space="preserve">, die wachsende globale Nachfrage nach Produkten aus Forstplantagen </w:t>
      </w:r>
      <w:r w:rsidR="00001D66">
        <w:rPr>
          <w:rFonts w:ascii="Arial" w:hAnsi="Arial"/>
          <w:sz w:val="18"/>
          <w:szCs w:val="18"/>
        </w:rPr>
        <w:t>auf nachhaltige Weise zu befriedigen</w:t>
      </w:r>
      <w:r w:rsidRPr="007C041F">
        <w:rPr>
          <w:rFonts w:ascii="Arial" w:hAnsi="Arial"/>
          <w:sz w:val="18"/>
          <w:szCs w:val="18"/>
        </w:rPr>
        <w:t xml:space="preserve">. Mit einer jährlichen Produktionskapazität für Zellstoff von 7,25 Millionen Tonnen </w:t>
      </w:r>
      <w:r w:rsidR="004159A8">
        <w:rPr>
          <w:rFonts w:ascii="Arial" w:hAnsi="Arial"/>
          <w:sz w:val="18"/>
          <w:szCs w:val="18"/>
        </w:rPr>
        <w:t>verfügt</w:t>
      </w:r>
      <w:r w:rsidRPr="007C041F">
        <w:rPr>
          <w:rFonts w:ascii="Arial" w:hAnsi="Arial"/>
          <w:sz w:val="18"/>
          <w:szCs w:val="18"/>
        </w:rPr>
        <w:t xml:space="preserve"> das Unternehmen </w:t>
      </w:r>
      <w:r w:rsidR="004159A8">
        <w:rPr>
          <w:rFonts w:ascii="Arial" w:hAnsi="Arial"/>
          <w:sz w:val="18"/>
          <w:szCs w:val="18"/>
        </w:rPr>
        <w:t xml:space="preserve">über </w:t>
      </w:r>
      <w:r w:rsidRPr="007C041F">
        <w:rPr>
          <w:rFonts w:ascii="Arial" w:hAnsi="Arial"/>
          <w:sz w:val="18"/>
          <w:szCs w:val="18"/>
        </w:rPr>
        <w:t xml:space="preserve">Industriebetriebe in </w:t>
      </w:r>
      <w:proofErr w:type="spellStart"/>
      <w:r w:rsidRPr="007C041F">
        <w:rPr>
          <w:rFonts w:ascii="Arial" w:hAnsi="Arial"/>
          <w:sz w:val="18"/>
          <w:szCs w:val="18"/>
        </w:rPr>
        <w:t>Aracruz</w:t>
      </w:r>
      <w:proofErr w:type="spellEnd"/>
      <w:r w:rsidRPr="007C041F">
        <w:rPr>
          <w:rFonts w:ascii="Arial" w:hAnsi="Arial"/>
          <w:sz w:val="18"/>
          <w:szCs w:val="18"/>
        </w:rPr>
        <w:t xml:space="preserve"> (Bundesstaat </w:t>
      </w:r>
      <w:proofErr w:type="spellStart"/>
      <w:r w:rsidRPr="007C041F">
        <w:rPr>
          <w:rFonts w:ascii="Arial" w:hAnsi="Arial"/>
          <w:sz w:val="18"/>
          <w:szCs w:val="18"/>
        </w:rPr>
        <w:t>Espírito</w:t>
      </w:r>
      <w:proofErr w:type="spellEnd"/>
      <w:r w:rsidRPr="007C041F">
        <w:rPr>
          <w:rFonts w:ascii="Arial" w:hAnsi="Arial"/>
          <w:sz w:val="18"/>
          <w:szCs w:val="18"/>
        </w:rPr>
        <w:t xml:space="preserve"> Santo), </w:t>
      </w:r>
      <w:proofErr w:type="spellStart"/>
      <w:r w:rsidRPr="007C041F">
        <w:rPr>
          <w:rFonts w:ascii="Arial" w:hAnsi="Arial"/>
          <w:sz w:val="18"/>
          <w:szCs w:val="18"/>
        </w:rPr>
        <w:t>Jacareí</w:t>
      </w:r>
      <w:proofErr w:type="spellEnd"/>
      <w:r w:rsidRPr="007C041F">
        <w:rPr>
          <w:rFonts w:ascii="Arial" w:hAnsi="Arial"/>
          <w:sz w:val="18"/>
          <w:szCs w:val="18"/>
        </w:rPr>
        <w:t xml:space="preserve"> (São Paulo) und </w:t>
      </w:r>
      <w:proofErr w:type="spellStart"/>
      <w:r w:rsidRPr="007C041F">
        <w:rPr>
          <w:rFonts w:ascii="Arial" w:hAnsi="Arial"/>
          <w:sz w:val="18"/>
          <w:szCs w:val="18"/>
        </w:rPr>
        <w:t>Três</w:t>
      </w:r>
      <w:proofErr w:type="spellEnd"/>
      <w:r w:rsidRPr="007C041F">
        <w:rPr>
          <w:rFonts w:ascii="Arial" w:hAnsi="Arial"/>
          <w:sz w:val="18"/>
          <w:szCs w:val="18"/>
        </w:rPr>
        <w:t xml:space="preserve"> Lagoas (Mato Grosso do Sul) sowie </w:t>
      </w:r>
      <w:proofErr w:type="spellStart"/>
      <w:r w:rsidRPr="007C041F">
        <w:rPr>
          <w:rFonts w:ascii="Arial" w:hAnsi="Arial"/>
          <w:sz w:val="18"/>
          <w:szCs w:val="18"/>
        </w:rPr>
        <w:t>Eunápolis</w:t>
      </w:r>
      <w:proofErr w:type="spellEnd"/>
      <w:r w:rsidRPr="007C041F">
        <w:rPr>
          <w:rFonts w:ascii="Arial" w:hAnsi="Arial"/>
          <w:sz w:val="18"/>
          <w:szCs w:val="18"/>
        </w:rPr>
        <w:t xml:space="preserve"> (Bahia), wo es das Werk </w:t>
      </w:r>
      <w:proofErr w:type="spellStart"/>
      <w:r w:rsidRPr="007C041F">
        <w:rPr>
          <w:rFonts w:ascii="Arial" w:hAnsi="Arial"/>
          <w:sz w:val="18"/>
          <w:szCs w:val="18"/>
        </w:rPr>
        <w:t>Veracel</w:t>
      </w:r>
      <w:proofErr w:type="spellEnd"/>
      <w:r w:rsidRPr="007C041F">
        <w:rPr>
          <w:rFonts w:ascii="Arial" w:hAnsi="Arial"/>
          <w:sz w:val="18"/>
          <w:szCs w:val="18"/>
        </w:rPr>
        <w:t xml:space="preserve"> gemeinsam mit </w:t>
      </w:r>
      <w:proofErr w:type="spellStart"/>
      <w:r w:rsidRPr="007C041F">
        <w:rPr>
          <w:rFonts w:ascii="Arial" w:hAnsi="Arial"/>
          <w:sz w:val="18"/>
          <w:szCs w:val="18"/>
        </w:rPr>
        <w:t>Stora</w:t>
      </w:r>
      <w:proofErr w:type="spellEnd"/>
      <w:r w:rsidRPr="007C041F">
        <w:rPr>
          <w:rFonts w:ascii="Arial" w:hAnsi="Arial"/>
          <w:sz w:val="18"/>
          <w:szCs w:val="18"/>
        </w:rPr>
        <w:t xml:space="preserve"> </w:t>
      </w:r>
      <w:proofErr w:type="spellStart"/>
      <w:r w:rsidRPr="007C041F">
        <w:rPr>
          <w:rFonts w:ascii="Arial" w:hAnsi="Arial"/>
          <w:sz w:val="18"/>
          <w:szCs w:val="18"/>
        </w:rPr>
        <w:t>Enso</w:t>
      </w:r>
      <w:proofErr w:type="spellEnd"/>
      <w:r w:rsidRPr="007C041F">
        <w:rPr>
          <w:rFonts w:ascii="Arial" w:hAnsi="Arial"/>
          <w:sz w:val="18"/>
          <w:szCs w:val="18"/>
        </w:rPr>
        <w:t xml:space="preserve"> betreibt. </w:t>
      </w:r>
      <w:proofErr w:type="spellStart"/>
      <w:r w:rsidRPr="007C041F">
        <w:rPr>
          <w:rFonts w:ascii="Arial" w:hAnsi="Arial"/>
          <w:sz w:val="18"/>
          <w:szCs w:val="18"/>
        </w:rPr>
        <w:t>Fibria</w:t>
      </w:r>
      <w:proofErr w:type="spellEnd"/>
      <w:r w:rsidRPr="007C041F">
        <w:rPr>
          <w:rFonts w:ascii="Arial" w:hAnsi="Arial"/>
          <w:sz w:val="18"/>
          <w:szCs w:val="18"/>
        </w:rPr>
        <w:t xml:space="preserve"> besitzt 1.056.000 ha Wälder inklusive 633.000 ha Forstplantagen, 364.000 ha, die für Umweltschutz und -konservierung vorgesehen sind und 59.000 ha für andere Zwecke. Der von </w:t>
      </w:r>
      <w:proofErr w:type="spellStart"/>
      <w:r w:rsidRPr="007C041F">
        <w:rPr>
          <w:rFonts w:ascii="Arial" w:hAnsi="Arial"/>
          <w:sz w:val="18"/>
          <w:szCs w:val="18"/>
        </w:rPr>
        <w:t>Fibria</w:t>
      </w:r>
      <w:proofErr w:type="spellEnd"/>
      <w:r w:rsidRPr="007C041F">
        <w:rPr>
          <w:rFonts w:ascii="Arial" w:hAnsi="Arial"/>
          <w:sz w:val="18"/>
          <w:szCs w:val="18"/>
        </w:rPr>
        <w:t xml:space="preserve"> erzeugte Zellstoff wird in über 35 Länder exportiert und liefert den Rohstoff für Bildungs-, Gesundheits-, Hygiene- und Reinigungsprodukte. Weitere Informationen unter www.fibria.com</w:t>
      </w:r>
    </w:p>
    <w:p w:rsidR="00235E95" w:rsidRPr="003E3484" w:rsidRDefault="00235E95" w:rsidP="00235E95">
      <w:pPr>
        <w:pStyle w:val="HTMLPreformatted"/>
        <w:shd w:val="clear" w:color="auto" w:fill="FFFFFF"/>
        <w:spacing w:line="240" w:lineRule="exact"/>
        <w:ind w:right="74"/>
        <w:outlineLvl w:val="0"/>
        <w:rPr>
          <w:rFonts w:ascii="MS ????" w:eastAsia="MS ????"/>
          <w:color w:val="000000"/>
        </w:rPr>
      </w:pPr>
    </w:p>
    <w:sectPr w:rsidR="00235E95" w:rsidRPr="003E3484" w:rsidSect="00174EF9">
      <w:headerReference w:type="default" r:id="rId12"/>
      <w:headerReference w:type="first" r:id="rId13"/>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C82" w:rsidRDefault="00613C82">
      <w:r>
        <w:separator/>
      </w:r>
    </w:p>
  </w:endnote>
  <w:endnote w:type="continuationSeparator" w:id="0">
    <w:p w:rsidR="00613C82" w:rsidRDefault="00613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C82" w:rsidRDefault="00613C82">
      <w:r>
        <w:separator/>
      </w:r>
    </w:p>
  </w:footnote>
  <w:footnote w:type="continuationSeparator" w:id="0">
    <w:p w:rsidR="00613C82" w:rsidRDefault="00613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A16754">
    <w:pPr>
      <w:pStyle w:val="Header"/>
      <w:jc w:val="right"/>
    </w:pPr>
    <w:r>
      <w:rPr>
        <w:noProof/>
        <w:lang w:eastAsia="de-AT" w:bidi="ar-SA"/>
      </w:rPr>
      <w:drawing>
        <wp:anchor distT="0" distB="0" distL="114300" distR="114300" simplePos="0" relativeHeight="251654654" behindDoc="0" locked="0" layoutInCell="1" allowOverlap="1" wp14:anchorId="763E4DC6" wp14:editId="4F3A9B3E">
          <wp:simplePos x="0" y="0"/>
          <wp:positionH relativeFrom="column">
            <wp:posOffset>4544695</wp:posOffset>
          </wp:positionH>
          <wp:positionV relativeFrom="paragraph">
            <wp:posOffset>36195</wp:posOffset>
          </wp:positionV>
          <wp:extent cx="1528445" cy="506095"/>
          <wp:effectExtent l="0" t="0" r="0" b="8255"/>
          <wp:wrapNone/>
          <wp:docPr id="2"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F26CCE" w:rsidP="00A16754">
    <w:pPr>
      <w:pStyle w:val="Header"/>
      <w:jc w:val="right"/>
    </w:pPr>
  </w:p>
  <w:p w:rsidR="00F26CCE" w:rsidRDefault="00F26CCE" w:rsidP="00A16754">
    <w:pPr>
      <w:pStyle w:val="Header"/>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0D5F41">
      <w:rPr>
        <w:noProof/>
        <w:color w:val="000000"/>
        <w:szCs w:val="20"/>
      </w:rPr>
      <w:t>4</w:t>
    </w:r>
    <w:r w:rsidR="00B8151F" w:rsidRPr="008A6F0F">
      <w:rPr>
        <w:color w:val="000000"/>
        <w:szCs w:val="20"/>
      </w:rPr>
      <w:fldChar w:fldCharType="end"/>
    </w:r>
    <w:r>
      <w:rPr>
        <w:color w:val="000000"/>
      </w:rPr>
      <w:t xml:space="preserve"> (von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0D5F41">
      <w:rPr>
        <w:noProof/>
        <w:color w:val="000000"/>
        <w:szCs w:val="20"/>
      </w:rPr>
      <w:t>4</w:t>
    </w:r>
    <w:r w:rsidR="00B8151F" w:rsidRPr="008A6F0F">
      <w:rPr>
        <w:color w:val="000000"/>
        <w:szCs w:val="20"/>
      </w:rPr>
      <w:fldChar w:fldCharType="end"/>
    </w:r>
    <w:r>
      <w:rPr>
        <w:color w:val="000000"/>
      </w:rPr>
      <w:t>)</w:t>
    </w:r>
  </w:p>
  <w:p w:rsidR="00F26CCE" w:rsidRDefault="00F26CCE"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B17E06">
    <w:pPr>
      <w:pStyle w:val="Header"/>
      <w:jc w:val="right"/>
    </w:pPr>
    <w:r>
      <w:rPr>
        <w:noProof/>
        <w:lang w:eastAsia="de-AT" w:bidi="ar-SA"/>
      </w:rPr>
      <w:drawing>
        <wp:anchor distT="0" distB="0" distL="114300" distR="114300" simplePos="0" relativeHeight="251655679" behindDoc="0" locked="0" layoutInCell="1" allowOverlap="1" wp14:anchorId="59069A6F" wp14:editId="6D5F780D">
          <wp:simplePos x="0" y="0"/>
          <wp:positionH relativeFrom="column">
            <wp:posOffset>4563745</wp:posOffset>
          </wp:positionH>
          <wp:positionV relativeFrom="paragraph">
            <wp:posOffset>29845</wp:posOffset>
          </wp:positionV>
          <wp:extent cx="1528445" cy="506095"/>
          <wp:effectExtent l="0" t="0" r="0" b="8255"/>
          <wp:wrapNone/>
          <wp:docPr id="1"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247734" w:rsidP="00B17E06">
    <w:pPr>
      <w:pStyle w:val="Header"/>
      <w:jc w:val="right"/>
    </w:pPr>
    <w:r>
      <w:rPr>
        <w:noProof/>
        <w:lang w:eastAsia="de-AT" w:bidi="ar-SA"/>
      </w:rPr>
      <mc:AlternateContent>
        <mc:Choice Requires="wps">
          <w:drawing>
            <wp:anchor distT="0" distB="215900" distL="114300" distR="215900" simplePos="0" relativeHeight="251656704" behindDoc="0" locked="1" layoutInCell="1" allowOverlap="1" wp14:anchorId="70C5243F" wp14:editId="560C78CD">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3EDA76F1"/>
    <w:multiLevelType w:val="hybridMultilevel"/>
    <w:tmpl w:val="84B0BB36"/>
    <w:lvl w:ilvl="0" w:tplc="040B0005">
      <w:start w:val="1"/>
      <w:numFmt w:val="bullet"/>
      <w:lvlText w:val=""/>
      <w:lvlJc w:val="left"/>
      <w:pPr>
        <w:ind w:left="360" w:hanging="360"/>
      </w:pPr>
      <w:rPr>
        <w:rFonts w:ascii="Wingdings" w:hAnsi="Wingdings"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1">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BFC52A0"/>
    <w:multiLevelType w:val="hybridMultilevel"/>
    <w:tmpl w:val="4C76A9C2"/>
    <w:lvl w:ilvl="0" w:tplc="71AC2F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ECD65E1"/>
    <w:multiLevelType w:val="multilevel"/>
    <w:tmpl w:val="C1626BE8"/>
    <w:numStyleLink w:val="List1"/>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1207FE8"/>
    <w:multiLevelType w:val="hybridMultilevel"/>
    <w:tmpl w:val="64D6FC12"/>
    <w:lvl w:ilvl="0" w:tplc="040B0005">
      <w:start w:val="1"/>
      <w:numFmt w:val="bullet"/>
      <w:lvlText w:val=""/>
      <w:lvlJc w:val="left"/>
      <w:pPr>
        <w:ind w:left="360" w:hanging="360"/>
      </w:pPr>
      <w:rPr>
        <w:rFonts w:ascii="Wingdings" w:hAnsi="Wingdings"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7">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6901568"/>
    <w:multiLevelType w:val="multilevel"/>
    <w:tmpl w:val="D3842A24"/>
    <w:numStyleLink w:val="NumberedList"/>
  </w:abstractNum>
  <w:abstractNum w:abstractNumId="29">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589E61DE"/>
    <w:multiLevelType w:val="multilevel"/>
    <w:tmpl w:val="C1626BE8"/>
    <w:numStyleLink w:val="List1"/>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5"/>
  </w:num>
  <w:num w:numId="6">
    <w:abstractNumId w:val="13"/>
  </w:num>
  <w:num w:numId="7">
    <w:abstractNumId w:val="31"/>
  </w:num>
  <w:num w:numId="8">
    <w:abstractNumId w:val="24"/>
  </w:num>
  <w:num w:numId="9">
    <w:abstractNumId w:val="18"/>
  </w:num>
  <w:num w:numId="10">
    <w:abstractNumId w:val="29"/>
  </w:num>
  <w:num w:numId="11">
    <w:abstractNumId w:val="9"/>
  </w:num>
  <w:num w:numId="12">
    <w:abstractNumId w:val="6"/>
  </w:num>
  <w:num w:numId="13">
    <w:abstractNumId w:val="15"/>
  </w:num>
  <w:num w:numId="14">
    <w:abstractNumId w:val="8"/>
  </w:num>
  <w:num w:numId="15">
    <w:abstractNumId w:val="21"/>
  </w:num>
  <w:num w:numId="16">
    <w:abstractNumId w:val="17"/>
  </w:num>
  <w:num w:numId="17">
    <w:abstractNumId w:val="12"/>
  </w:num>
  <w:num w:numId="18">
    <w:abstractNumId w:val="2"/>
  </w:num>
  <w:num w:numId="19">
    <w:abstractNumId w:val="32"/>
  </w:num>
  <w:num w:numId="20">
    <w:abstractNumId w:val="3"/>
  </w:num>
  <w:num w:numId="21">
    <w:abstractNumId w:val="30"/>
  </w:num>
  <w:num w:numId="22">
    <w:abstractNumId w:val="10"/>
  </w:num>
  <w:num w:numId="23">
    <w:abstractNumId w:val="19"/>
  </w:num>
  <w:num w:numId="24">
    <w:abstractNumId w:val="28"/>
  </w:num>
  <w:num w:numId="25">
    <w:abstractNumId w:val="22"/>
  </w:num>
  <w:num w:numId="26">
    <w:abstractNumId w:val="11"/>
  </w:num>
  <w:num w:numId="27">
    <w:abstractNumId w:val="25"/>
  </w:num>
  <w:num w:numId="28">
    <w:abstractNumId w:val="27"/>
  </w:num>
  <w:num w:numId="29">
    <w:abstractNumId w:val="33"/>
  </w:num>
  <w:num w:numId="30">
    <w:abstractNumId w:val="14"/>
  </w:num>
  <w:num w:numId="31">
    <w:abstractNumId w:val="34"/>
  </w:num>
  <w:num w:numId="32">
    <w:abstractNumId w:val="4"/>
  </w:num>
  <w:num w:numId="33">
    <w:abstractNumId w:val="1"/>
  </w:num>
  <w:num w:numId="34">
    <w:abstractNumId w:val="23"/>
  </w:num>
  <w:num w:numId="35">
    <w:abstractNumId w:val="20"/>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D66"/>
    <w:rsid w:val="00002EA7"/>
    <w:rsid w:val="00004F6B"/>
    <w:rsid w:val="00010B0A"/>
    <w:rsid w:val="00017B63"/>
    <w:rsid w:val="000204CE"/>
    <w:rsid w:val="00020FD0"/>
    <w:rsid w:val="00025079"/>
    <w:rsid w:val="00027D44"/>
    <w:rsid w:val="00031411"/>
    <w:rsid w:val="000372F5"/>
    <w:rsid w:val="00040CFE"/>
    <w:rsid w:val="00052101"/>
    <w:rsid w:val="00052876"/>
    <w:rsid w:val="00057408"/>
    <w:rsid w:val="000612A2"/>
    <w:rsid w:val="0006174B"/>
    <w:rsid w:val="0006402D"/>
    <w:rsid w:val="00065EE9"/>
    <w:rsid w:val="000732BC"/>
    <w:rsid w:val="0008015B"/>
    <w:rsid w:val="0008103B"/>
    <w:rsid w:val="000824FA"/>
    <w:rsid w:val="000825A1"/>
    <w:rsid w:val="0008448F"/>
    <w:rsid w:val="000914E8"/>
    <w:rsid w:val="0009215F"/>
    <w:rsid w:val="0009218D"/>
    <w:rsid w:val="000A05B8"/>
    <w:rsid w:val="000A1F52"/>
    <w:rsid w:val="000A235E"/>
    <w:rsid w:val="000A2A94"/>
    <w:rsid w:val="000B119A"/>
    <w:rsid w:val="000B1E13"/>
    <w:rsid w:val="000B3482"/>
    <w:rsid w:val="000B359E"/>
    <w:rsid w:val="000B47E6"/>
    <w:rsid w:val="000B5B98"/>
    <w:rsid w:val="000B6A1D"/>
    <w:rsid w:val="000B7027"/>
    <w:rsid w:val="000C3B09"/>
    <w:rsid w:val="000C759A"/>
    <w:rsid w:val="000D1FDF"/>
    <w:rsid w:val="000D5F41"/>
    <w:rsid w:val="000E2771"/>
    <w:rsid w:val="000E49BA"/>
    <w:rsid w:val="000F2484"/>
    <w:rsid w:val="000F41E9"/>
    <w:rsid w:val="000F4381"/>
    <w:rsid w:val="000F7BDB"/>
    <w:rsid w:val="00101A77"/>
    <w:rsid w:val="001029CE"/>
    <w:rsid w:val="00104DC2"/>
    <w:rsid w:val="0011438B"/>
    <w:rsid w:val="00117353"/>
    <w:rsid w:val="00117C89"/>
    <w:rsid w:val="00117D3E"/>
    <w:rsid w:val="001229C1"/>
    <w:rsid w:val="0012355F"/>
    <w:rsid w:val="001258E7"/>
    <w:rsid w:val="001263EC"/>
    <w:rsid w:val="00130E79"/>
    <w:rsid w:val="00135A1D"/>
    <w:rsid w:val="00136B85"/>
    <w:rsid w:val="00142B2D"/>
    <w:rsid w:val="00151DD3"/>
    <w:rsid w:val="0015537D"/>
    <w:rsid w:val="00161B82"/>
    <w:rsid w:val="0016265D"/>
    <w:rsid w:val="001639C6"/>
    <w:rsid w:val="0016660E"/>
    <w:rsid w:val="00167414"/>
    <w:rsid w:val="00172512"/>
    <w:rsid w:val="0017347C"/>
    <w:rsid w:val="00174200"/>
    <w:rsid w:val="00174C2A"/>
    <w:rsid w:val="00174EF9"/>
    <w:rsid w:val="00180DE8"/>
    <w:rsid w:val="00182169"/>
    <w:rsid w:val="00183D5B"/>
    <w:rsid w:val="00184B13"/>
    <w:rsid w:val="00186743"/>
    <w:rsid w:val="001867BC"/>
    <w:rsid w:val="00194A01"/>
    <w:rsid w:val="00194CA6"/>
    <w:rsid w:val="00194E7A"/>
    <w:rsid w:val="0019601D"/>
    <w:rsid w:val="001A117D"/>
    <w:rsid w:val="001A2171"/>
    <w:rsid w:val="001A2547"/>
    <w:rsid w:val="001B5F45"/>
    <w:rsid w:val="001B61A9"/>
    <w:rsid w:val="001B6D57"/>
    <w:rsid w:val="001C11CA"/>
    <w:rsid w:val="001C38BE"/>
    <w:rsid w:val="001D2D37"/>
    <w:rsid w:val="001D330A"/>
    <w:rsid w:val="001D7679"/>
    <w:rsid w:val="001E095A"/>
    <w:rsid w:val="001E2086"/>
    <w:rsid w:val="001E6C51"/>
    <w:rsid w:val="001F46A4"/>
    <w:rsid w:val="001F7A95"/>
    <w:rsid w:val="00200CF5"/>
    <w:rsid w:val="00204FAB"/>
    <w:rsid w:val="00206D14"/>
    <w:rsid w:val="00212132"/>
    <w:rsid w:val="00213C61"/>
    <w:rsid w:val="002207B9"/>
    <w:rsid w:val="00230D6F"/>
    <w:rsid w:val="0023201E"/>
    <w:rsid w:val="00235E95"/>
    <w:rsid w:val="0023600D"/>
    <w:rsid w:val="00237CB5"/>
    <w:rsid w:val="0024531E"/>
    <w:rsid w:val="00247734"/>
    <w:rsid w:val="00253517"/>
    <w:rsid w:val="002633A3"/>
    <w:rsid w:val="0026545B"/>
    <w:rsid w:val="00266B3C"/>
    <w:rsid w:val="002677D4"/>
    <w:rsid w:val="00272AA2"/>
    <w:rsid w:val="002765E4"/>
    <w:rsid w:val="00284291"/>
    <w:rsid w:val="0028498C"/>
    <w:rsid w:val="00286085"/>
    <w:rsid w:val="00292E31"/>
    <w:rsid w:val="00293A15"/>
    <w:rsid w:val="00293E67"/>
    <w:rsid w:val="002946B9"/>
    <w:rsid w:val="002A08F2"/>
    <w:rsid w:val="002A4548"/>
    <w:rsid w:val="002A4CB7"/>
    <w:rsid w:val="002A4F95"/>
    <w:rsid w:val="002A6EA5"/>
    <w:rsid w:val="002B134B"/>
    <w:rsid w:val="002B63BF"/>
    <w:rsid w:val="002C032E"/>
    <w:rsid w:val="002C1696"/>
    <w:rsid w:val="002C439F"/>
    <w:rsid w:val="002C54C0"/>
    <w:rsid w:val="002C58BD"/>
    <w:rsid w:val="002D035E"/>
    <w:rsid w:val="002D39DB"/>
    <w:rsid w:val="002D549A"/>
    <w:rsid w:val="002E6453"/>
    <w:rsid w:val="002E720C"/>
    <w:rsid w:val="002F084B"/>
    <w:rsid w:val="002F7268"/>
    <w:rsid w:val="002F791D"/>
    <w:rsid w:val="00312D09"/>
    <w:rsid w:val="003243FD"/>
    <w:rsid w:val="0032491D"/>
    <w:rsid w:val="003278F1"/>
    <w:rsid w:val="003367A1"/>
    <w:rsid w:val="00341677"/>
    <w:rsid w:val="00346593"/>
    <w:rsid w:val="0034692D"/>
    <w:rsid w:val="00346D49"/>
    <w:rsid w:val="00365463"/>
    <w:rsid w:val="00367912"/>
    <w:rsid w:val="0037043A"/>
    <w:rsid w:val="003763EB"/>
    <w:rsid w:val="00377F46"/>
    <w:rsid w:val="00385E48"/>
    <w:rsid w:val="00395CF6"/>
    <w:rsid w:val="00397018"/>
    <w:rsid w:val="003B049B"/>
    <w:rsid w:val="003B12BA"/>
    <w:rsid w:val="003B26B3"/>
    <w:rsid w:val="003B5D9F"/>
    <w:rsid w:val="003C00B1"/>
    <w:rsid w:val="003C6072"/>
    <w:rsid w:val="003C679D"/>
    <w:rsid w:val="003D6186"/>
    <w:rsid w:val="003D66DA"/>
    <w:rsid w:val="003E3484"/>
    <w:rsid w:val="003E5D28"/>
    <w:rsid w:val="003E74BB"/>
    <w:rsid w:val="003E7A85"/>
    <w:rsid w:val="003F0DB5"/>
    <w:rsid w:val="003F364D"/>
    <w:rsid w:val="003F52B8"/>
    <w:rsid w:val="004010FC"/>
    <w:rsid w:val="0040279A"/>
    <w:rsid w:val="0040411A"/>
    <w:rsid w:val="00404FCE"/>
    <w:rsid w:val="004159A8"/>
    <w:rsid w:val="00415C0D"/>
    <w:rsid w:val="004202B8"/>
    <w:rsid w:val="00423782"/>
    <w:rsid w:val="00437B27"/>
    <w:rsid w:val="00447FFC"/>
    <w:rsid w:val="004523EF"/>
    <w:rsid w:val="00455CCC"/>
    <w:rsid w:val="004667E3"/>
    <w:rsid w:val="00470DD9"/>
    <w:rsid w:val="004755DD"/>
    <w:rsid w:val="00476D0E"/>
    <w:rsid w:val="00481941"/>
    <w:rsid w:val="00484993"/>
    <w:rsid w:val="00485540"/>
    <w:rsid w:val="004874A5"/>
    <w:rsid w:val="0049643B"/>
    <w:rsid w:val="0049795D"/>
    <w:rsid w:val="004A22A6"/>
    <w:rsid w:val="004A32BD"/>
    <w:rsid w:val="004A3D56"/>
    <w:rsid w:val="004A49C1"/>
    <w:rsid w:val="004A698A"/>
    <w:rsid w:val="004A6FA0"/>
    <w:rsid w:val="004B05A5"/>
    <w:rsid w:val="004B0972"/>
    <w:rsid w:val="004B104D"/>
    <w:rsid w:val="004B26B1"/>
    <w:rsid w:val="004B28A6"/>
    <w:rsid w:val="004B455A"/>
    <w:rsid w:val="004C4092"/>
    <w:rsid w:val="004C5FE2"/>
    <w:rsid w:val="004D4F29"/>
    <w:rsid w:val="004D7509"/>
    <w:rsid w:val="004D7B5D"/>
    <w:rsid w:val="004E088B"/>
    <w:rsid w:val="004E1843"/>
    <w:rsid w:val="004F295A"/>
    <w:rsid w:val="004F7061"/>
    <w:rsid w:val="00500C8E"/>
    <w:rsid w:val="00503EF7"/>
    <w:rsid w:val="0050430B"/>
    <w:rsid w:val="00507DEC"/>
    <w:rsid w:val="00510A3A"/>
    <w:rsid w:val="00510BE3"/>
    <w:rsid w:val="005141AB"/>
    <w:rsid w:val="00524896"/>
    <w:rsid w:val="00531A95"/>
    <w:rsid w:val="005337F8"/>
    <w:rsid w:val="005344D9"/>
    <w:rsid w:val="00535BA1"/>
    <w:rsid w:val="00540729"/>
    <w:rsid w:val="00546895"/>
    <w:rsid w:val="00552053"/>
    <w:rsid w:val="00555822"/>
    <w:rsid w:val="00563DD0"/>
    <w:rsid w:val="005646C5"/>
    <w:rsid w:val="00564865"/>
    <w:rsid w:val="005674D7"/>
    <w:rsid w:val="00567DCF"/>
    <w:rsid w:val="0057016F"/>
    <w:rsid w:val="00571D40"/>
    <w:rsid w:val="00577293"/>
    <w:rsid w:val="005809D1"/>
    <w:rsid w:val="005831B8"/>
    <w:rsid w:val="00584678"/>
    <w:rsid w:val="00591161"/>
    <w:rsid w:val="0059167F"/>
    <w:rsid w:val="005926AF"/>
    <w:rsid w:val="00592749"/>
    <w:rsid w:val="005A2096"/>
    <w:rsid w:val="005A25C5"/>
    <w:rsid w:val="005A5AC9"/>
    <w:rsid w:val="005A7386"/>
    <w:rsid w:val="005B2B81"/>
    <w:rsid w:val="005B2CC7"/>
    <w:rsid w:val="005B2EE7"/>
    <w:rsid w:val="005B53F9"/>
    <w:rsid w:val="005C69B9"/>
    <w:rsid w:val="005D108A"/>
    <w:rsid w:val="005D175C"/>
    <w:rsid w:val="005D2048"/>
    <w:rsid w:val="005D21CC"/>
    <w:rsid w:val="005D4DE9"/>
    <w:rsid w:val="005D5D8B"/>
    <w:rsid w:val="005D70C9"/>
    <w:rsid w:val="005D7962"/>
    <w:rsid w:val="005E2AE5"/>
    <w:rsid w:val="005E2C67"/>
    <w:rsid w:val="005F35E6"/>
    <w:rsid w:val="005F6E30"/>
    <w:rsid w:val="00606C11"/>
    <w:rsid w:val="006114AD"/>
    <w:rsid w:val="00613C82"/>
    <w:rsid w:val="00620DB6"/>
    <w:rsid w:val="00622F31"/>
    <w:rsid w:val="00634147"/>
    <w:rsid w:val="006346E8"/>
    <w:rsid w:val="006368B2"/>
    <w:rsid w:val="00642B4C"/>
    <w:rsid w:val="0064731F"/>
    <w:rsid w:val="0065118A"/>
    <w:rsid w:val="006523C4"/>
    <w:rsid w:val="00655EF9"/>
    <w:rsid w:val="00657B17"/>
    <w:rsid w:val="00660063"/>
    <w:rsid w:val="00662A4F"/>
    <w:rsid w:val="006638CB"/>
    <w:rsid w:val="00663A69"/>
    <w:rsid w:val="0067657B"/>
    <w:rsid w:val="00695B95"/>
    <w:rsid w:val="00696D9C"/>
    <w:rsid w:val="006A22AE"/>
    <w:rsid w:val="006A45B3"/>
    <w:rsid w:val="006A6B2A"/>
    <w:rsid w:val="006B32BF"/>
    <w:rsid w:val="006B3DAA"/>
    <w:rsid w:val="006B7910"/>
    <w:rsid w:val="006B7980"/>
    <w:rsid w:val="006C4FCF"/>
    <w:rsid w:val="006C667D"/>
    <w:rsid w:val="006D0C80"/>
    <w:rsid w:val="006D22EA"/>
    <w:rsid w:val="006D4893"/>
    <w:rsid w:val="006D50B3"/>
    <w:rsid w:val="006D7071"/>
    <w:rsid w:val="006D7820"/>
    <w:rsid w:val="006E06E7"/>
    <w:rsid w:val="006F045F"/>
    <w:rsid w:val="006F1582"/>
    <w:rsid w:val="006F40B4"/>
    <w:rsid w:val="006F5875"/>
    <w:rsid w:val="00700B40"/>
    <w:rsid w:val="00705873"/>
    <w:rsid w:val="00705A1A"/>
    <w:rsid w:val="0071030F"/>
    <w:rsid w:val="00713361"/>
    <w:rsid w:val="00716694"/>
    <w:rsid w:val="00721546"/>
    <w:rsid w:val="00722721"/>
    <w:rsid w:val="00725210"/>
    <w:rsid w:val="0072764C"/>
    <w:rsid w:val="0072782F"/>
    <w:rsid w:val="00727FDC"/>
    <w:rsid w:val="00731BBF"/>
    <w:rsid w:val="00733828"/>
    <w:rsid w:val="00733A49"/>
    <w:rsid w:val="00734970"/>
    <w:rsid w:val="00740C3B"/>
    <w:rsid w:val="00741B73"/>
    <w:rsid w:val="007455C0"/>
    <w:rsid w:val="007459D2"/>
    <w:rsid w:val="0074796D"/>
    <w:rsid w:val="007514DF"/>
    <w:rsid w:val="007611F7"/>
    <w:rsid w:val="00764CF5"/>
    <w:rsid w:val="007656D8"/>
    <w:rsid w:val="00766485"/>
    <w:rsid w:val="00770EFB"/>
    <w:rsid w:val="00772286"/>
    <w:rsid w:val="00776B3A"/>
    <w:rsid w:val="00784318"/>
    <w:rsid w:val="00784A7E"/>
    <w:rsid w:val="007950E4"/>
    <w:rsid w:val="007A1E91"/>
    <w:rsid w:val="007A2C70"/>
    <w:rsid w:val="007B0E25"/>
    <w:rsid w:val="007B4B59"/>
    <w:rsid w:val="007C041F"/>
    <w:rsid w:val="007C46A0"/>
    <w:rsid w:val="007C653B"/>
    <w:rsid w:val="007C72E5"/>
    <w:rsid w:val="007D0713"/>
    <w:rsid w:val="007D2B8C"/>
    <w:rsid w:val="007D31E6"/>
    <w:rsid w:val="007D5C23"/>
    <w:rsid w:val="007D72BB"/>
    <w:rsid w:val="007D79E8"/>
    <w:rsid w:val="007E3128"/>
    <w:rsid w:val="007E3D4C"/>
    <w:rsid w:val="007F1862"/>
    <w:rsid w:val="007F1EE7"/>
    <w:rsid w:val="007F3AAC"/>
    <w:rsid w:val="007F526B"/>
    <w:rsid w:val="007F7F76"/>
    <w:rsid w:val="00801176"/>
    <w:rsid w:val="00803A55"/>
    <w:rsid w:val="00805C9A"/>
    <w:rsid w:val="00807542"/>
    <w:rsid w:val="008078CA"/>
    <w:rsid w:val="008116B3"/>
    <w:rsid w:val="00815255"/>
    <w:rsid w:val="00817614"/>
    <w:rsid w:val="008206E5"/>
    <w:rsid w:val="00821D7C"/>
    <w:rsid w:val="00825338"/>
    <w:rsid w:val="00825EB1"/>
    <w:rsid w:val="008308F3"/>
    <w:rsid w:val="00832FE4"/>
    <w:rsid w:val="00835EF2"/>
    <w:rsid w:val="00837205"/>
    <w:rsid w:val="008376FB"/>
    <w:rsid w:val="00837748"/>
    <w:rsid w:val="00837DEA"/>
    <w:rsid w:val="008456A0"/>
    <w:rsid w:val="00846F6F"/>
    <w:rsid w:val="00847DF9"/>
    <w:rsid w:val="008619F0"/>
    <w:rsid w:val="008639A6"/>
    <w:rsid w:val="00865739"/>
    <w:rsid w:val="008707A6"/>
    <w:rsid w:val="00875CC9"/>
    <w:rsid w:val="00880518"/>
    <w:rsid w:val="008816DA"/>
    <w:rsid w:val="00884756"/>
    <w:rsid w:val="00886E40"/>
    <w:rsid w:val="00897A67"/>
    <w:rsid w:val="008A0213"/>
    <w:rsid w:val="008A040A"/>
    <w:rsid w:val="008A44D5"/>
    <w:rsid w:val="008A5AE4"/>
    <w:rsid w:val="008A6453"/>
    <w:rsid w:val="008A65E8"/>
    <w:rsid w:val="008A6F0F"/>
    <w:rsid w:val="008B2B80"/>
    <w:rsid w:val="008C3018"/>
    <w:rsid w:val="008C3763"/>
    <w:rsid w:val="008C5C84"/>
    <w:rsid w:val="008C62E7"/>
    <w:rsid w:val="008D093A"/>
    <w:rsid w:val="008D5136"/>
    <w:rsid w:val="008D5905"/>
    <w:rsid w:val="008E1814"/>
    <w:rsid w:val="008E537D"/>
    <w:rsid w:val="008E72D6"/>
    <w:rsid w:val="008F0834"/>
    <w:rsid w:val="008F5036"/>
    <w:rsid w:val="00901902"/>
    <w:rsid w:val="00902808"/>
    <w:rsid w:val="00903A64"/>
    <w:rsid w:val="009107B4"/>
    <w:rsid w:val="00921130"/>
    <w:rsid w:val="009311B7"/>
    <w:rsid w:val="00940C5C"/>
    <w:rsid w:val="00942098"/>
    <w:rsid w:val="00951D98"/>
    <w:rsid w:val="00957C68"/>
    <w:rsid w:val="00962DB4"/>
    <w:rsid w:val="009633FC"/>
    <w:rsid w:val="00965893"/>
    <w:rsid w:val="009753BA"/>
    <w:rsid w:val="009754E2"/>
    <w:rsid w:val="00975743"/>
    <w:rsid w:val="00977D11"/>
    <w:rsid w:val="009809A9"/>
    <w:rsid w:val="00980BA7"/>
    <w:rsid w:val="00985E72"/>
    <w:rsid w:val="00986ACF"/>
    <w:rsid w:val="009879B0"/>
    <w:rsid w:val="009A42E8"/>
    <w:rsid w:val="009B6637"/>
    <w:rsid w:val="009C06CC"/>
    <w:rsid w:val="009C1C71"/>
    <w:rsid w:val="009C4A69"/>
    <w:rsid w:val="009C5D5B"/>
    <w:rsid w:val="009C7B86"/>
    <w:rsid w:val="009D3C9B"/>
    <w:rsid w:val="009E5765"/>
    <w:rsid w:val="009F01B7"/>
    <w:rsid w:val="009F0651"/>
    <w:rsid w:val="009F0A44"/>
    <w:rsid w:val="009F1C4F"/>
    <w:rsid w:val="009F37B8"/>
    <w:rsid w:val="009F5510"/>
    <w:rsid w:val="00A02AFF"/>
    <w:rsid w:val="00A07323"/>
    <w:rsid w:val="00A16754"/>
    <w:rsid w:val="00A23AB3"/>
    <w:rsid w:val="00A33319"/>
    <w:rsid w:val="00A418EC"/>
    <w:rsid w:val="00A45CD5"/>
    <w:rsid w:val="00A46DDB"/>
    <w:rsid w:val="00A4793D"/>
    <w:rsid w:val="00A47A4F"/>
    <w:rsid w:val="00A5355E"/>
    <w:rsid w:val="00A56E07"/>
    <w:rsid w:val="00A5779C"/>
    <w:rsid w:val="00A615F0"/>
    <w:rsid w:val="00A62208"/>
    <w:rsid w:val="00A743EC"/>
    <w:rsid w:val="00A77208"/>
    <w:rsid w:val="00A77999"/>
    <w:rsid w:val="00A81543"/>
    <w:rsid w:val="00A8187D"/>
    <w:rsid w:val="00A844D4"/>
    <w:rsid w:val="00A84D39"/>
    <w:rsid w:val="00A9080B"/>
    <w:rsid w:val="00A91BBE"/>
    <w:rsid w:val="00A94B5D"/>
    <w:rsid w:val="00A96F1D"/>
    <w:rsid w:val="00A97B42"/>
    <w:rsid w:val="00AA0326"/>
    <w:rsid w:val="00AA2467"/>
    <w:rsid w:val="00AA45F6"/>
    <w:rsid w:val="00AA57EA"/>
    <w:rsid w:val="00AA7188"/>
    <w:rsid w:val="00AB1D20"/>
    <w:rsid w:val="00AC2B53"/>
    <w:rsid w:val="00AD3994"/>
    <w:rsid w:val="00AD42F4"/>
    <w:rsid w:val="00AD4A5C"/>
    <w:rsid w:val="00AD5BA9"/>
    <w:rsid w:val="00AE0F70"/>
    <w:rsid w:val="00AE526D"/>
    <w:rsid w:val="00AE60AD"/>
    <w:rsid w:val="00AE74BD"/>
    <w:rsid w:val="00AE7E5F"/>
    <w:rsid w:val="00B05104"/>
    <w:rsid w:val="00B0790B"/>
    <w:rsid w:val="00B1138F"/>
    <w:rsid w:val="00B11C7C"/>
    <w:rsid w:val="00B17E06"/>
    <w:rsid w:val="00B20A62"/>
    <w:rsid w:val="00B30FD6"/>
    <w:rsid w:val="00B34D87"/>
    <w:rsid w:val="00B368BA"/>
    <w:rsid w:val="00B36AAA"/>
    <w:rsid w:val="00B378A5"/>
    <w:rsid w:val="00B40A2E"/>
    <w:rsid w:val="00B45244"/>
    <w:rsid w:val="00B46391"/>
    <w:rsid w:val="00B558D5"/>
    <w:rsid w:val="00B5679B"/>
    <w:rsid w:val="00B6034A"/>
    <w:rsid w:val="00B604B6"/>
    <w:rsid w:val="00B63607"/>
    <w:rsid w:val="00B63DD7"/>
    <w:rsid w:val="00B720F4"/>
    <w:rsid w:val="00B7629B"/>
    <w:rsid w:val="00B80663"/>
    <w:rsid w:val="00B8151F"/>
    <w:rsid w:val="00B864F6"/>
    <w:rsid w:val="00B8777D"/>
    <w:rsid w:val="00B87C9A"/>
    <w:rsid w:val="00B9036E"/>
    <w:rsid w:val="00B90C9A"/>
    <w:rsid w:val="00B93D58"/>
    <w:rsid w:val="00B93DC0"/>
    <w:rsid w:val="00B9723B"/>
    <w:rsid w:val="00BA38AC"/>
    <w:rsid w:val="00BA728D"/>
    <w:rsid w:val="00BB2E7B"/>
    <w:rsid w:val="00BB3D64"/>
    <w:rsid w:val="00BC7A40"/>
    <w:rsid w:val="00BD04BB"/>
    <w:rsid w:val="00BD095A"/>
    <w:rsid w:val="00BD2DB6"/>
    <w:rsid w:val="00BE1C6D"/>
    <w:rsid w:val="00BE7C78"/>
    <w:rsid w:val="00BF0BDA"/>
    <w:rsid w:val="00BF4FD0"/>
    <w:rsid w:val="00BF53FA"/>
    <w:rsid w:val="00C03469"/>
    <w:rsid w:val="00C0449C"/>
    <w:rsid w:val="00C1028E"/>
    <w:rsid w:val="00C13511"/>
    <w:rsid w:val="00C178BA"/>
    <w:rsid w:val="00C211D3"/>
    <w:rsid w:val="00C24061"/>
    <w:rsid w:val="00C352E8"/>
    <w:rsid w:val="00C361DE"/>
    <w:rsid w:val="00C368BB"/>
    <w:rsid w:val="00C36F21"/>
    <w:rsid w:val="00C535E3"/>
    <w:rsid w:val="00C5547D"/>
    <w:rsid w:val="00C55B33"/>
    <w:rsid w:val="00C571D5"/>
    <w:rsid w:val="00C65915"/>
    <w:rsid w:val="00C708F2"/>
    <w:rsid w:val="00C80518"/>
    <w:rsid w:val="00C8143C"/>
    <w:rsid w:val="00C85167"/>
    <w:rsid w:val="00C86404"/>
    <w:rsid w:val="00C93ACD"/>
    <w:rsid w:val="00C94BE0"/>
    <w:rsid w:val="00C95930"/>
    <w:rsid w:val="00C968FD"/>
    <w:rsid w:val="00C96B0C"/>
    <w:rsid w:val="00CB52FB"/>
    <w:rsid w:val="00CB75F5"/>
    <w:rsid w:val="00CC3C45"/>
    <w:rsid w:val="00CC56AD"/>
    <w:rsid w:val="00CC5A8F"/>
    <w:rsid w:val="00CD29E8"/>
    <w:rsid w:val="00CD673C"/>
    <w:rsid w:val="00CE026A"/>
    <w:rsid w:val="00CE2722"/>
    <w:rsid w:val="00CE4ADB"/>
    <w:rsid w:val="00CE734C"/>
    <w:rsid w:val="00CF3971"/>
    <w:rsid w:val="00D044E9"/>
    <w:rsid w:val="00D10BDB"/>
    <w:rsid w:val="00D11E84"/>
    <w:rsid w:val="00D13A17"/>
    <w:rsid w:val="00D13A7A"/>
    <w:rsid w:val="00D20674"/>
    <w:rsid w:val="00D23140"/>
    <w:rsid w:val="00D31A27"/>
    <w:rsid w:val="00D31E22"/>
    <w:rsid w:val="00D34231"/>
    <w:rsid w:val="00D345B3"/>
    <w:rsid w:val="00D354A7"/>
    <w:rsid w:val="00D4031A"/>
    <w:rsid w:val="00D43050"/>
    <w:rsid w:val="00D46BF6"/>
    <w:rsid w:val="00D476CD"/>
    <w:rsid w:val="00D525C8"/>
    <w:rsid w:val="00D52E1F"/>
    <w:rsid w:val="00D53ABC"/>
    <w:rsid w:val="00D546B4"/>
    <w:rsid w:val="00D56D7E"/>
    <w:rsid w:val="00D604A7"/>
    <w:rsid w:val="00D60911"/>
    <w:rsid w:val="00D61E23"/>
    <w:rsid w:val="00D66440"/>
    <w:rsid w:val="00D66513"/>
    <w:rsid w:val="00D72306"/>
    <w:rsid w:val="00D811E1"/>
    <w:rsid w:val="00D81273"/>
    <w:rsid w:val="00D868EB"/>
    <w:rsid w:val="00D86922"/>
    <w:rsid w:val="00D87873"/>
    <w:rsid w:val="00D87FA5"/>
    <w:rsid w:val="00D90ABB"/>
    <w:rsid w:val="00D9166F"/>
    <w:rsid w:val="00DA042C"/>
    <w:rsid w:val="00DA28C1"/>
    <w:rsid w:val="00DB5C08"/>
    <w:rsid w:val="00DC6C79"/>
    <w:rsid w:val="00DD020D"/>
    <w:rsid w:val="00DD086B"/>
    <w:rsid w:val="00DD148E"/>
    <w:rsid w:val="00DD1CB0"/>
    <w:rsid w:val="00DE0F1F"/>
    <w:rsid w:val="00DE2091"/>
    <w:rsid w:val="00DE6E1F"/>
    <w:rsid w:val="00DE732E"/>
    <w:rsid w:val="00DE7FA7"/>
    <w:rsid w:val="00DF320D"/>
    <w:rsid w:val="00E0136B"/>
    <w:rsid w:val="00E01BDF"/>
    <w:rsid w:val="00E03396"/>
    <w:rsid w:val="00E0567C"/>
    <w:rsid w:val="00E05A49"/>
    <w:rsid w:val="00E10160"/>
    <w:rsid w:val="00E17FB1"/>
    <w:rsid w:val="00E22FF5"/>
    <w:rsid w:val="00E37711"/>
    <w:rsid w:val="00E411B0"/>
    <w:rsid w:val="00E451BD"/>
    <w:rsid w:val="00E517A8"/>
    <w:rsid w:val="00E65BCC"/>
    <w:rsid w:val="00E67245"/>
    <w:rsid w:val="00E81533"/>
    <w:rsid w:val="00E8229A"/>
    <w:rsid w:val="00E91AE1"/>
    <w:rsid w:val="00E93386"/>
    <w:rsid w:val="00E9411D"/>
    <w:rsid w:val="00E943BE"/>
    <w:rsid w:val="00E94C88"/>
    <w:rsid w:val="00E960D1"/>
    <w:rsid w:val="00EA062B"/>
    <w:rsid w:val="00EA29BE"/>
    <w:rsid w:val="00EA72A0"/>
    <w:rsid w:val="00EA794B"/>
    <w:rsid w:val="00EB2210"/>
    <w:rsid w:val="00EB4DE6"/>
    <w:rsid w:val="00EB551A"/>
    <w:rsid w:val="00EB5F9F"/>
    <w:rsid w:val="00ED2DCB"/>
    <w:rsid w:val="00ED4C50"/>
    <w:rsid w:val="00EE0CDC"/>
    <w:rsid w:val="00EE56A6"/>
    <w:rsid w:val="00EE6458"/>
    <w:rsid w:val="00EF4F23"/>
    <w:rsid w:val="00F1306F"/>
    <w:rsid w:val="00F2121E"/>
    <w:rsid w:val="00F218F0"/>
    <w:rsid w:val="00F259BA"/>
    <w:rsid w:val="00F26CCE"/>
    <w:rsid w:val="00F27AC9"/>
    <w:rsid w:val="00F31D37"/>
    <w:rsid w:val="00F31E7B"/>
    <w:rsid w:val="00F329A4"/>
    <w:rsid w:val="00F34A41"/>
    <w:rsid w:val="00F351C9"/>
    <w:rsid w:val="00F35DC4"/>
    <w:rsid w:val="00F42568"/>
    <w:rsid w:val="00F42EF3"/>
    <w:rsid w:val="00F435EE"/>
    <w:rsid w:val="00F66BF8"/>
    <w:rsid w:val="00F75B75"/>
    <w:rsid w:val="00F831A9"/>
    <w:rsid w:val="00F83A99"/>
    <w:rsid w:val="00F8420E"/>
    <w:rsid w:val="00F87A7B"/>
    <w:rsid w:val="00F90123"/>
    <w:rsid w:val="00F95459"/>
    <w:rsid w:val="00F96B3C"/>
    <w:rsid w:val="00F97D19"/>
    <w:rsid w:val="00FA006B"/>
    <w:rsid w:val="00FA1FD8"/>
    <w:rsid w:val="00FA7807"/>
    <w:rsid w:val="00FB0D1C"/>
    <w:rsid w:val="00FB2F46"/>
    <w:rsid w:val="00FB3660"/>
    <w:rsid w:val="00FB3EF8"/>
    <w:rsid w:val="00FB5667"/>
    <w:rsid w:val="00FC48F7"/>
    <w:rsid w:val="00FD0279"/>
    <w:rsid w:val="00FD31F7"/>
    <w:rsid w:val="00FE36DF"/>
    <w:rsid w:val="00FE3A6A"/>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en-US"/>
    </w:rPr>
  </w:style>
  <w:style w:type="paragraph" w:customStyle="1" w:styleId="GB5">
    <w:name w:val="GB 5"/>
    <w:basedOn w:val="Normal"/>
    <w:link w:val="GB5Char"/>
    <w:rsid w:val="00962DB4"/>
    <w:pPr>
      <w:spacing w:line="360" w:lineRule="auto"/>
      <w:jc w:val="both"/>
    </w:pPr>
    <w:rPr>
      <w:rFonts w:cs="Arial"/>
      <w:sz w:val="24"/>
    </w:rPr>
  </w:style>
  <w:style w:type="character" w:customStyle="1" w:styleId="HTMLPreformattedChar">
    <w:name w:val="HTML Preformatted Char"/>
    <w:link w:val="HTMLPreformatted"/>
    <w:rsid w:val="00065EE9"/>
    <w:rPr>
      <w:rFonts w:ascii="Courier New" w:eastAsia="SimSun" w:hAnsi="Courier New" w:cs="Courier New"/>
      <w:lang w:val="de-AT" w:eastAsia="en-US"/>
    </w:rPr>
  </w:style>
  <w:style w:type="paragraph" w:styleId="CommentText">
    <w:name w:val="annotation text"/>
    <w:basedOn w:val="Normal"/>
    <w:link w:val="CommentTextChar"/>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rsid w:val="00AA45F6"/>
    <w:rPr>
      <w:b/>
      <w:bCs/>
    </w:rPr>
  </w:style>
  <w:style w:type="character" w:customStyle="1" w:styleId="CommentTextChar">
    <w:name w:val="Comment Text Char"/>
    <w:basedOn w:val="DefaultParagraphFont"/>
    <w:link w:val="CommentText"/>
    <w:uiPriority w:val="99"/>
    <w:semiHidden/>
    <w:rsid w:val="00AA45F6"/>
    <w:rPr>
      <w:rFonts w:ascii="Arial" w:hAnsi="Arial"/>
    </w:rPr>
  </w:style>
  <w:style w:type="character" w:customStyle="1" w:styleId="CommentSubjectChar">
    <w:name w:val="Comment Subject Char"/>
    <w:basedOn w:val="CommentTextChar"/>
    <w:link w:val="CommentSubject"/>
    <w:rsid w:val="00AA45F6"/>
    <w:rPr>
      <w:rFonts w:ascii="Arial" w:hAnsi="Arial"/>
      <w:b/>
      <w:bCs/>
    </w:rPr>
  </w:style>
  <w:style w:type="character" w:styleId="FollowedHyperlink">
    <w:name w:val="FollowedHyperlink"/>
    <w:basedOn w:val="DefaultParagraphFont"/>
    <w:rsid w:val="00385E48"/>
    <w:rPr>
      <w:color w:val="800080" w:themeColor="followedHyperlink"/>
      <w:u w:val="single"/>
    </w:rPr>
  </w:style>
  <w:style w:type="paragraph" w:styleId="ListParagraph">
    <w:name w:val="List Paragraph"/>
    <w:basedOn w:val="Normal"/>
    <w:uiPriority w:val="34"/>
    <w:qFormat/>
    <w:rsid w:val="006F58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en-US"/>
    </w:rPr>
  </w:style>
  <w:style w:type="paragraph" w:customStyle="1" w:styleId="GB5">
    <w:name w:val="GB 5"/>
    <w:basedOn w:val="Normal"/>
    <w:link w:val="GB5Char"/>
    <w:rsid w:val="00962DB4"/>
    <w:pPr>
      <w:spacing w:line="360" w:lineRule="auto"/>
      <w:jc w:val="both"/>
    </w:pPr>
    <w:rPr>
      <w:rFonts w:cs="Arial"/>
      <w:sz w:val="24"/>
    </w:rPr>
  </w:style>
  <w:style w:type="character" w:customStyle="1" w:styleId="HTMLPreformattedChar">
    <w:name w:val="HTML Preformatted Char"/>
    <w:link w:val="HTMLPreformatted"/>
    <w:rsid w:val="00065EE9"/>
    <w:rPr>
      <w:rFonts w:ascii="Courier New" w:eastAsia="SimSun" w:hAnsi="Courier New" w:cs="Courier New"/>
      <w:lang w:val="de-AT" w:eastAsia="en-US"/>
    </w:rPr>
  </w:style>
  <w:style w:type="paragraph" w:styleId="CommentText">
    <w:name w:val="annotation text"/>
    <w:basedOn w:val="Normal"/>
    <w:link w:val="CommentTextChar"/>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rsid w:val="00AA45F6"/>
    <w:rPr>
      <w:b/>
      <w:bCs/>
    </w:rPr>
  </w:style>
  <w:style w:type="character" w:customStyle="1" w:styleId="CommentTextChar">
    <w:name w:val="Comment Text Char"/>
    <w:basedOn w:val="DefaultParagraphFont"/>
    <w:link w:val="CommentText"/>
    <w:uiPriority w:val="99"/>
    <w:semiHidden/>
    <w:rsid w:val="00AA45F6"/>
    <w:rPr>
      <w:rFonts w:ascii="Arial" w:hAnsi="Arial"/>
    </w:rPr>
  </w:style>
  <w:style w:type="character" w:customStyle="1" w:styleId="CommentSubjectChar">
    <w:name w:val="Comment Subject Char"/>
    <w:basedOn w:val="CommentTextChar"/>
    <w:link w:val="CommentSubject"/>
    <w:rsid w:val="00AA45F6"/>
    <w:rPr>
      <w:rFonts w:ascii="Arial" w:hAnsi="Arial"/>
      <w:b/>
      <w:bCs/>
    </w:rPr>
  </w:style>
  <w:style w:type="character" w:styleId="FollowedHyperlink">
    <w:name w:val="FollowedHyperlink"/>
    <w:basedOn w:val="DefaultParagraphFont"/>
    <w:rsid w:val="00385E48"/>
    <w:rPr>
      <w:color w:val="800080" w:themeColor="followedHyperlink"/>
      <w:u w:val="single"/>
    </w:rPr>
  </w:style>
  <w:style w:type="paragraph" w:styleId="ListParagraph">
    <w:name w:val="List Paragraph"/>
    <w:basedOn w:val="Normal"/>
    <w:uiPriority w:val="34"/>
    <w:qFormat/>
    <w:rsid w:val="006F5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716441974">
      <w:bodyDiv w:val="1"/>
      <w:marLeft w:val="0"/>
      <w:marRight w:val="0"/>
      <w:marTop w:val="0"/>
      <w:marBottom w:val="0"/>
      <w:divBdr>
        <w:top w:val="none" w:sz="0" w:space="0" w:color="auto"/>
        <w:left w:val="none" w:sz="0" w:space="0" w:color="auto"/>
        <w:bottom w:val="none" w:sz="0" w:space="0" w:color="auto"/>
        <w:right w:val="none" w:sz="0" w:space="0" w:color="auto"/>
      </w:divBdr>
      <w:divsChild>
        <w:div w:id="972904378">
          <w:marLeft w:val="0"/>
          <w:marRight w:val="0"/>
          <w:marTop w:val="0"/>
          <w:marBottom w:val="0"/>
          <w:divBdr>
            <w:top w:val="none" w:sz="0" w:space="0" w:color="auto"/>
            <w:left w:val="none" w:sz="0" w:space="0" w:color="auto"/>
            <w:bottom w:val="none" w:sz="0" w:space="0" w:color="auto"/>
            <w:right w:val="none" w:sz="0" w:space="0" w:color="auto"/>
          </w:divBdr>
        </w:div>
      </w:divsChild>
    </w:div>
    <w:div w:id="829178996">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1020007949">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164122232">
      <w:bodyDiv w:val="1"/>
      <w:marLeft w:val="0"/>
      <w:marRight w:val="0"/>
      <w:marTop w:val="0"/>
      <w:marBottom w:val="0"/>
      <w:divBdr>
        <w:top w:val="none" w:sz="0" w:space="0" w:color="auto"/>
        <w:left w:val="none" w:sz="0" w:space="0" w:color="auto"/>
        <w:bottom w:val="none" w:sz="0" w:space="0" w:color="auto"/>
        <w:right w:val="none" w:sz="0" w:space="0" w:color="auto"/>
      </w:divBdr>
    </w:div>
    <w:div w:id="1729450320">
      <w:bodyDiv w:val="1"/>
      <w:marLeft w:val="0"/>
      <w:marRight w:val="0"/>
      <w:marTop w:val="0"/>
      <w:marBottom w:val="0"/>
      <w:divBdr>
        <w:top w:val="none" w:sz="0" w:space="0" w:color="auto"/>
        <w:left w:val="none" w:sz="0" w:space="0" w:color="auto"/>
        <w:bottom w:val="none" w:sz="0" w:space="0" w:color="auto"/>
        <w:right w:val="none" w:sz="0" w:space="0" w:color="auto"/>
      </w:divBdr>
    </w:div>
    <w:div w:id="1766195628">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 w:id="1969314325">
      <w:bodyDiv w:val="1"/>
      <w:marLeft w:val="0"/>
      <w:marRight w:val="0"/>
      <w:marTop w:val="0"/>
      <w:marBottom w:val="0"/>
      <w:divBdr>
        <w:top w:val="none" w:sz="0" w:space="0" w:color="auto"/>
        <w:left w:val="none" w:sz="0" w:space="0" w:color="auto"/>
        <w:bottom w:val="none" w:sz="0" w:space="0" w:color="auto"/>
        <w:right w:val="none" w:sz="0" w:space="0" w:color="auto"/>
      </w:divBdr>
    </w:div>
    <w:div w:id="203646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dritz.com/news-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jpg"/><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6A5A2-887A-48D0-91B1-3542FCFC7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4</Pages>
  <Words>988</Words>
  <Characters>7613</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Zwickl Christina</cp:lastModifiedBy>
  <cp:revision>8</cp:revision>
  <cp:lastPrinted>2017-09-20T04:32:00Z</cp:lastPrinted>
  <dcterms:created xsi:type="dcterms:W3CDTF">2017-09-20T04:17:00Z</dcterms:created>
  <dcterms:modified xsi:type="dcterms:W3CDTF">2017-09-21T05:40:00Z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gFAA9xAl/vizjZi/exdbmoAjgz54bOCXKJp+Txy1eSRcaR8VA/DJiRI3akJcv1V+6WbwQCOK7wdUjvoy
LdQHeTtJfhTSQ3f4gbUIp9Zdmvtg9HSTRX3ylaV3cabTIutE2yDx3Kkgr2fU9emSXUyk/EnigMDg
mLJ1qFzADUbSBwgq4wrXsIENStOMrPJb80anbNxBgBpIMOFQqXGAvdM977dxHXGjl7GZXZEaBSB3
qGgC0vmvPcyD1d5ys</vt:lpwstr>
  </property>
  <property fmtid="{D5CDD505-2E9C-101B-9397-08002B2CF9AE}" pid="3" name="RESPONSE_SENDER_NAME">
    <vt:lpwstr>sAAAE34RQVAK31nW/Z1VYz4Zclcpyvfsr5QDHgb0T1WF570=</vt:lpwstr>
  </property>
  <property fmtid="{D5CDD505-2E9C-101B-9397-08002B2CF9AE}" pid="4" name="EMAIL_OWNER_ADDRESS">
    <vt:lpwstr>4AAAv2pPQheLA5UR6SPBqemTq8JN1xVxgmvvXECj15uVQ+0jnSV4/Sv/9Q==</vt:lpwstr>
  </property>
  <property fmtid="{D5CDD505-2E9C-101B-9397-08002B2CF9AE}" pid="5" name="MAIL_MSG_ID2">
    <vt:lpwstr>Z1PwYME4CMX7OOCYXSNaj5RSh67cH0YYuAIL3gAdiTsl3BoKALNIo/64fnC
8a+hknRS+jQ5k58zt+2g+1jT75g/c9+3kWygmQ==</vt:lpwstr>
  </property>
</Properties>
</file>