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F26CCE" w:rsidP="00272AA2">
      <w:pPr>
        <w:pStyle w:val="Documenttitle"/>
        <w:spacing w:line="360" w:lineRule="auto"/>
        <w:outlineLvl w:val="0"/>
        <w:rPr>
          <w:szCs w:val="40"/>
          <w:lang w:val="en-GB"/>
        </w:rPr>
      </w:pPr>
      <w:r w:rsidRPr="00BD2DB6">
        <w:rPr>
          <w:szCs w:val="40"/>
          <w:lang w:val="en-GB"/>
        </w:rPr>
        <w:t>Press release</w:t>
      </w:r>
    </w:p>
    <w:p w:rsidR="00F26CCE" w:rsidRDefault="00F26CCE" w:rsidP="00AE60AD">
      <w:pPr>
        <w:outlineLvl w:val="0"/>
        <w:rPr>
          <w:rFonts w:cs="Arial"/>
          <w:b/>
          <w:bCs/>
          <w:sz w:val="24"/>
          <w:lang w:val="en-US"/>
        </w:rPr>
      </w:pPr>
    </w:p>
    <w:p w:rsidR="00404FCE" w:rsidRDefault="00404FCE" w:rsidP="00AE60AD">
      <w:pPr>
        <w:outlineLvl w:val="0"/>
        <w:rPr>
          <w:rFonts w:cs="Arial"/>
          <w:b/>
          <w:bCs/>
          <w:sz w:val="24"/>
          <w:lang w:val="en-US"/>
        </w:rPr>
      </w:pPr>
    </w:p>
    <w:p w:rsidR="00F26CCE" w:rsidRDefault="00662A4F" w:rsidP="00091341">
      <w:pPr>
        <w:outlineLvl w:val="0"/>
        <w:rPr>
          <w:b/>
          <w:lang w:val="en-GB"/>
        </w:rPr>
      </w:pPr>
      <w:r>
        <w:rPr>
          <w:rFonts w:cs="Arial"/>
          <w:b/>
          <w:bCs/>
          <w:sz w:val="24"/>
          <w:lang w:val="en-US"/>
        </w:rPr>
        <w:t xml:space="preserve">ANDRITZ to supply </w:t>
      </w:r>
      <w:r w:rsidR="00091341">
        <w:rPr>
          <w:rFonts w:cs="Arial"/>
          <w:b/>
          <w:bCs/>
          <w:sz w:val="24"/>
          <w:lang w:val="en-US"/>
        </w:rPr>
        <w:t xml:space="preserve">the world’s largest </w:t>
      </w:r>
      <w:r w:rsidR="006F1582">
        <w:rPr>
          <w:rFonts w:cs="Arial"/>
          <w:b/>
          <w:bCs/>
          <w:sz w:val="24"/>
          <w:lang w:val="en-US"/>
        </w:rPr>
        <w:t xml:space="preserve">High Energy </w:t>
      </w:r>
      <w:r w:rsidR="000755C5">
        <w:rPr>
          <w:rFonts w:cs="Arial"/>
          <w:b/>
          <w:bCs/>
          <w:sz w:val="24"/>
          <w:lang w:val="en-US"/>
        </w:rPr>
        <w:br/>
      </w:r>
      <w:r w:rsidR="006F1582">
        <w:rPr>
          <w:rFonts w:cs="Arial"/>
          <w:b/>
          <w:bCs/>
          <w:sz w:val="24"/>
          <w:lang w:val="en-US"/>
        </w:rPr>
        <w:t>Recovery Boiler</w:t>
      </w:r>
      <w:r w:rsidR="000755C5">
        <w:rPr>
          <w:rFonts w:cs="Arial"/>
          <w:b/>
          <w:bCs/>
          <w:sz w:val="24"/>
          <w:lang w:val="en-US"/>
        </w:rPr>
        <w:t xml:space="preserve"> to OKI Pulp &amp; Paper Mills, Indonesia</w:t>
      </w:r>
      <w:r w:rsidR="00091341">
        <w:rPr>
          <w:rFonts w:cs="Arial"/>
          <w:b/>
          <w:bCs/>
          <w:sz w:val="24"/>
          <w:lang w:val="en-US"/>
        </w:rPr>
        <w:br/>
      </w:r>
    </w:p>
    <w:p w:rsidR="00E91896" w:rsidRDefault="00FA1FD8" w:rsidP="00FA1FD8">
      <w:pPr>
        <w:tabs>
          <w:tab w:val="left" w:pos="6120"/>
        </w:tabs>
        <w:rPr>
          <w:lang w:val="en-GB"/>
        </w:rPr>
      </w:pPr>
      <w:r w:rsidRPr="003B5D9F">
        <w:rPr>
          <w:b/>
          <w:lang w:val="en-GB"/>
        </w:rPr>
        <w:t xml:space="preserve">Graz, </w:t>
      </w:r>
      <w:r w:rsidR="00FE63A2">
        <w:rPr>
          <w:b/>
          <w:lang w:val="en-GB"/>
        </w:rPr>
        <w:t>February</w:t>
      </w:r>
      <w:r>
        <w:rPr>
          <w:b/>
          <w:lang w:val="en-GB"/>
        </w:rPr>
        <w:t xml:space="preserve"> </w:t>
      </w:r>
      <w:r w:rsidR="00C956E3">
        <w:rPr>
          <w:b/>
          <w:lang w:val="en-GB"/>
        </w:rPr>
        <w:t>17</w:t>
      </w:r>
      <w:bookmarkStart w:id="0" w:name="_GoBack"/>
      <w:bookmarkEnd w:id="0"/>
      <w:r w:rsidRPr="00BC7A40">
        <w:rPr>
          <w:b/>
          <w:lang w:val="en-GB"/>
        </w:rPr>
        <w:t>,</w:t>
      </w:r>
      <w:r>
        <w:rPr>
          <w:b/>
          <w:lang w:val="en-GB"/>
        </w:rPr>
        <w:t xml:space="preserve"> </w:t>
      </w:r>
      <w:r w:rsidRPr="003B5D9F">
        <w:rPr>
          <w:b/>
          <w:lang w:val="en-GB"/>
        </w:rPr>
        <w:t>20</w:t>
      </w:r>
      <w:r>
        <w:rPr>
          <w:b/>
          <w:lang w:val="en-GB"/>
        </w:rPr>
        <w:t>14</w:t>
      </w:r>
      <w:r w:rsidRPr="003B5D9F">
        <w:rPr>
          <w:b/>
          <w:lang w:val="en-GB"/>
        </w:rPr>
        <w:t>.</w:t>
      </w:r>
      <w:r w:rsidRPr="003B5D9F">
        <w:rPr>
          <w:lang w:val="en-GB"/>
        </w:rPr>
        <w:t xml:space="preserve"> </w:t>
      </w:r>
      <w:r>
        <w:rPr>
          <w:lang w:val="en-GB"/>
        </w:rPr>
        <w:t xml:space="preserve"> </w:t>
      </w:r>
      <w:r w:rsidRPr="00FA1FD8">
        <w:rPr>
          <w:lang w:val="en-GB"/>
        </w:rPr>
        <w:t xml:space="preserve">International technology Group ANDRITZ </w:t>
      </w:r>
      <w:r w:rsidR="005A509F">
        <w:rPr>
          <w:lang w:val="en-GB"/>
        </w:rPr>
        <w:t xml:space="preserve">has </w:t>
      </w:r>
      <w:r w:rsidRPr="00FA1FD8">
        <w:rPr>
          <w:lang w:val="en-GB"/>
        </w:rPr>
        <w:t xml:space="preserve">received an order </w:t>
      </w:r>
      <w:r w:rsidR="00A12364">
        <w:rPr>
          <w:lang w:val="en-GB"/>
        </w:rPr>
        <w:t>from</w:t>
      </w:r>
      <w:r w:rsidR="000755C5">
        <w:rPr>
          <w:lang w:val="en-GB"/>
        </w:rPr>
        <w:t xml:space="preserve"> </w:t>
      </w:r>
      <w:r w:rsidR="00FE63A2" w:rsidRPr="00586ABD">
        <w:rPr>
          <w:rFonts w:cs="Arial"/>
          <w:szCs w:val="20"/>
          <w:lang w:val="en-US"/>
        </w:rPr>
        <w:t>OKI Pulp &amp; Paper Mills</w:t>
      </w:r>
      <w:r w:rsidR="00A12364">
        <w:rPr>
          <w:lang w:val="en-GB"/>
        </w:rPr>
        <w:t xml:space="preserve"> </w:t>
      </w:r>
      <w:r w:rsidRPr="00FA1FD8">
        <w:rPr>
          <w:lang w:val="en-GB"/>
        </w:rPr>
        <w:t xml:space="preserve">to supply the world’s largest </w:t>
      </w:r>
      <w:r w:rsidR="006F1582">
        <w:rPr>
          <w:lang w:val="en-GB"/>
        </w:rPr>
        <w:t xml:space="preserve">recovery boiler for </w:t>
      </w:r>
      <w:r w:rsidR="00484303">
        <w:rPr>
          <w:lang w:val="en-GB"/>
        </w:rPr>
        <w:t>OKI</w:t>
      </w:r>
      <w:r w:rsidR="00484303" w:rsidRPr="00484303">
        <w:rPr>
          <w:lang w:val="en-GB"/>
        </w:rPr>
        <w:t>’</w:t>
      </w:r>
      <w:r w:rsidR="00484303">
        <w:rPr>
          <w:lang w:val="en-GB"/>
        </w:rPr>
        <w:t xml:space="preserve">s new </w:t>
      </w:r>
      <w:proofErr w:type="spellStart"/>
      <w:r w:rsidR="006F1582">
        <w:rPr>
          <w:lang w:val="en-GB"/>
        </w:rPr>
        <w:t>kraft</w:t>
      </w:r>
      <w:proofErr w:type="spellEnd"/>
      <w:r w:rsidR="006F1582">
        <w:rPr>
          <w:lang w:val="en-GB"/>
        </w:rPr>
        <w:t xml:space="preserve"> </w:t>
      </w:r>
      <w:r w:rsidR="00A12364">
        <w:rPr>
          <w:lang w:val="en-GB"/>
        </w:rPr>
        <w:t xml:space="preserve">pulp </w:t>
      </w:r>
      <w:r w:rsidR="006F1582">
        <w:rPr>
          <w:lang w:val="en-GB"/>
        </w:rPr>
        <w:t>mill</w:t>
      </w:r>
      <w:r w:rsidR="000755C5">
        <w:rPr>
          <w:lang w:val="en-GB"/>
        </w:rPr>
        <w:t xml:space="preserve"> in Indonesia</w:t>
      </w:r>
      <w:r w:rsidR="006F1582">
        <w:rPr>
          <w:lang w:val="en-GB"/>
        </w:rPr>
        <w:t xml:space="preserve">. </w:t>
      </w:r>
      <w:r w:rsidR="00E91896">
        <w:rPr>
          <w:lang w:val="en-GB"/>
        </w:rPr>
        <w:t xml:space="preserve">Start-up is scheduled for the second quarter of 2016. </w:t>
      </w:r>
      <w:r w:rsidR="000755C5">
        <w:rPr>
          <w:lang w:val="en-GB"/>
        </w:rPr>
        <w:t>The order value amounts to approximately 120 million euros</w:t>
      </w:r>
      <w:r w:rsidR="00E91896">
        <w:rPr>
          <w:lang w:val="en-GB"/>
        </w:rPr>
        <w:t>.</w:t>
      </w:r>
    </w:p>
    <w:p w:rsidR="000755C5" w:rsidRDefault="000755C5" w:rsidP="00FA1FD8">
      <w:pPr>
        <w:tabs>
          <w:tab w:val="left" w:pos="6120"/>
        </w:tabs>
        <w:rPr>
          <w:lang w:val="en-GB"/>
        </w:rPr>
      </w:pPr>
    </w:p>
    <w:p w:rsidR="00BB4C1B" w:rsidRDefault="006F1582" w:rsidP="00FA1FD8">
      <w:pPr>
        <w:tabs>
          <w:tab w:val="left" w:pos="6120"/>
        </w:tabs>
        <w:rPr>
          <w:lang w:val="en-US"/>
        </w:rPr>
      </w:pPr>
      <w:r>
        <w:rPr>
          <w:lang w:val="en-GB"/>
        </w:rPr>
        <w:t xml:space="preserve">The total capacity of the </w:t>
      </w:r>
      <w:r w:rsidR="000755C5">
        <w:rPr>
          <w:lang w:val="en-GB"/>
        </w:rPr>
        <w:t xml:space="preserve">ANDRITZ </w:t>
      </w:r>
      <w:r w:rsidR="000755C5" w:rsidRPr="00E91AE1">
        <w:rPr>
          <w:lang w:val="en-GB"/>
        </w:rPr>
        <w:t>H</w:t>
      </w:r>
      <w:r w:rsidR="000755C5">
        <w:rPr>
          <w:lang w:val="en-GB"/>
        </w:rPr>
        <w:t>igh Energy Recovery Boiler (HERB)</w:t>
      </w:r>
      <w:r w:rsidR="00D04E4E">
        <w:rPr>
          <w:lang w:val="en-GB"/>
        </w:rPr>
        <w:t xml:space="preserve"> </w:t>
      </w:r>
      <w:r w:rsidR="000755C5">
        <w:rPr>
          <w:lang w:val="en-GB"/>
        </w:rPr>
        <w:t xml:space="preserve">is </w:t>
      </w:r>
      <w:r>
        <w:rPr>
          <w:lang w:val="en-GB"/>
        </w:rPr>
        <w:t xml:space="preserve">about 50% </w:t>
      </w:r>
      <w:r w:rsidR="000755C5">
        <w:rPr>
          <w:lang w:val="en-GB"/>
        </w:rPr>
        <w:t>higher</w:t>
      </w:r>
      <w:r>
        <w:rPr>
          <w:lang w:val="en-GB"/>
        </w:rPr>
        <w:t xml:space="preserve"> than </w:t>
      </w:r>
      <w:r w:rsidR="00013BA4">
        <w:rPr>
          <w:lang w:val="en-GB"/>
        </w:rPr>
        <w:t xml:space="preserve">of </w:t>
      </w:r>
      <w:r>
        <w:rPr>
          <w:lang w:val="en-GB"/>
        </w:rPr>
        <w:t>any other rec</w:t>
      </w:r>
      <w:r w:rsidR="005A509F">
        <w:rPr>
          <w:lang w:val="en-GB"/>
        </w:rPr>
        <w:t>overy boiler in operation today</w:t>
      </w:r>
      <w:r w:rsidR="00872ECF">
        <w:rPr>
          <w:lang w:val="en-GB"/>
        </w:rPr>
        <w:t xml:space="preserve"> worldwide</w:t>
      </w:r>
      <w:r w:rsidR="005A509F">
        <w:rPr>
          <w:lang w:val="en-GB"/>
        </w:rPr>
        <w:t xml:space="preserve">, reaching </w:t>
      </w:r>
      <w:r w:rsidR="000755C5">
        <w:rPr>
          <w:lang w:val="en-GB"/>
        </w:rPr>
        <w:t>a</w:t>
      </w:r>
      <w:r w:rsidR="00FE63A2">
        <w:rPr>
          <w:lang w:val="en-GB"/>
        </w:rPr>
        <w:t xml:space="preserve"> black liquor firing capacity </w:t>
      </w:r>
      <w:r w:rsidR="005A509F">
        <w:rPr>
          <w:lang w:val="en-GB"/>
        </w:rPr>
        <w:t xml:space="preserve">of </w:t>
      </w:r>
      <w:r w:rsidR="00FE63A2">
        <w:rPr>
          <w:lang w:val="en-GB"/>
        </w:rPr>
        <w:t>11,</w:t>
      </w:r>
      <w:r w:rsidR="00DE0263">
        <w:rPr>
          <w:lang w:val="en-GB"/>
        </w:rPr>
        <w:t>600 </w:t>
      </w:r>
      <w:r w:rsidR="00DE0263" w:rsidRPr="00DE0263">
        <w:rPr>
          <w:lang w:val="en-GB"/>
        </w:rPr>
        <w:t>tons of dry solids</w:t>
      </w:r>
      <w:r w:rsidR="00DE0263">
        <w:rPr>
          <w:lang w:val="en-GB"/>
        </w:rPr>
        <w:t xml:space="preserve"> per day</w:t>
      </w:r>
      <w:r w:rsidR="005A509F">
        <w:rPr>
          <w:lang w:val="en-GB"/>
        </w:rPr>
        <w:t>.</w:t>
      </w:r>
      <w:r w:rsidR="00F677FC">
        <w:rPr>
          <w:lang w:val="en-GB"/>
        </w:rPr>
        <w:t xml:space="preserve"> </w:t>
      </w:r>
      <w:r w:rsidR="00FE63A2" w:rsidRPr="00D04E4E">
        <w:rPr>
          <w:lang w:val="en-US"/>
        </w:rPr>
        <w:t xml:space="preserve">The maximum </w:t>
      </w:r>
      <w:r w:rsidR="00125617">
        <w:rPr>
          <w:lang w:val="en-US"/>
        </w:rPr>
        <w:t xml:space="preserve">daily </w:t>
      </w:r>
      <w:r w:rsidR="00FE63A2">
        <w:rPr>
          <w:lang w:val="en-US"/>
        </w:rPr>
        <w:t xml:space="preserve">green </w:t>
      </w:r>
      <w:r w:rsidR="00FE63A2" w:rsidRPr="00D04E4E">
        <w:rPr>
          <w:lang w:val="en-US"/>
        </w:rPr>
        <w:t xml:space="preserve">electricity production of </w:t>
      </w:r>
      <w:r w:rsidR="00FE63A2">
        <w:rPr>
          <w:lang w:val="en-US"/>
        </w:rPr>
        <w:t xml:space="preserve">the </w:t>
      </w:r>
      <w:r w:rsidR="00FE63A2" w:rsidRPr="00D04E4E">
        <w:rPr>
          <w:lang w:val="en-US"/>
        </w:rPr>
        <w:t xml:space="preserve">boiler </w:t>
      </w:r>
      <w:r w:rsidR="00BB4C1B">
        <w:rPr>
          <w:lang w:val="en-US"/>
        </w:rPr>
        <w:t xml:space="preserve">is equivalent to the </w:t>
      </w:r>
      <w:r w:rsidR="00FF1547">
        <w:rPr>
          <w:lang w:val="en-US"/>
        </w:rPr>
        <w:t xml:space="preserve">average </w:t>
      </w:r>
      <w:r w:rsidR="00BB4C1B">
        <w:rPr>
          <w:lang w:val="en-US"/>
        </w:rPr>
        <w:t>daily electricity power</w:t>
      </w:r>
      <w:r w:rsidR="00BB4C1B" w:rsidRPr="00BB4C1B">
        <w:rPr>
          <w:lang w:val="en-US"/>
        </w:rPr>
        <w:t xml:space="preserve"> </w:t>
      </w:r>
      <w:r w:rsidR="00BB4C1B">
        <w:rPr>
          <w:lang w:val="en-US"/>
        </w:rPr>
        <w:t xml:space="preserve">need of a </w:t>
      </w:r>
      <w:r w:rsidR="00BB4C1B" w:rsidRPr="00BB4C1B">
        <w:rPr>
          <w:lang w:val="en-US"/>
        </w:rPr>
        <w:t>European city of one million inhabitants.</w:t>
      </w:r>
    </w:p>
    <w:p w:rsidR="006F1582" w:rsidRPr="00771753" w:rsidRDefault="006F1582" w:rsidP="00FA1FD8">
      <w:pPr>
        <w:tabs>
          <w:tab w:val="left" w:pos="6120"/>
        </w:tabs>
        <w:rPr>
          <w:lang w:val="en-US"/>
        </w:rPr>
      </w:pPr>
    </w:p>
    <w:p w:rsidR="005A509F" w:rsidRDefault="00FE63A2" w:rsidP="00FA1FD8">
      <w:pPr>
        <w:tabs>
          <w:tab w:val="left" w:pos="6120"/>
        </w:tabs>
        <w:rPr>
          <w:lang w:val="en-GB"/>
        </w:rPr>
      </w:pPr>
      <w:r>
        <w:rPr>
          <w:lang w:val="en-GB"/>
        </w:rPr>
        <w:t xml:space="preserve">The </w:t>
      </w:r>
      <w:r w:rsidR="00B41E50">
        <w:rPr>
          <w:lang w:val="en-GB"/>
        </w:rPr>
        <w:t xml:space="preserve">boiler </w:t>
      </w:r>
      <w:r>
        <w:rPr>
          <w:lang w:val="en-GB"/>
        </w:rPr>
        <w:t xml:space="preserve">will feature state-of-the-art solutions </w:t>
      </w:r>
      <w:r w:rsidRPr="000D784A">
        <w:rPr>
          <w:lang w:val="en-GB"/>
        </w:rPr>
        <w:t xml:space="preserve">for </w:t>
      </w:r>
      <w:r w:rsidR="009755C3" w:rsidRPr="000D784A">
        <w:rPr>
          <w:lang w:val="en-GB"/>
        </w:rPr>
        <w:t xml:space="preserve">optimizing </w:t>
      </w:r>
      <w:r w:rsidRPr="000D784A">
        <w:rPr>
          <w:lang w:val="en-GB"/>
        </w:rPr>
        <w:t>power-to-heat ratios by operating at higher pressures and temperatures than conventional boilers. This allows pulp mills to m</w:t>
      </w:r>
      <w:r w:rsidR="00B41E50" w:rsidRPr="000D784A">
        <w:rPr>
          <w:lang w:val="en-GB"/>
        </w:rPr>
        <w:t>aximize their</w:t>
      </w:r>
      <w:r w:rsidR="00B41E50">
        <w:rPr>
          <w:lang w:val="en-GB"/>
        </w:rPr>
        <w:t xml:space="preserve"> </w:t>
      </w:r>
      <w:r w:rsidR="0096351A">
        <w:rPr>
          <w:lang w:val="en-GB"/>
        </w:rPr>
        <w:t xml:space="preserve">environmental-friendly </w:t>
      </w:r>
      <w:r w:rsidR="00B41E50">
        <w:rPr>
          <w:lang w:val="en-GB"/>
        </w:rPr>
        <w:t xml:space="preserve">power generation. </w:t>
      </w:r>
      <w:r w:rsidR="0096351A">
        <w:rPr>
          <w:lang w:val="en-GB"/>
        </w:rPr>
        <w:t>The</w:t>
      </w:r>
      <w:r w:rsidR="00FA1FD8" w:rsidRPr="00FA1FD8">
        <w:rPr>
          <w:lang w:val="en-GB"/>
        </w:rPr>
        <w:t xml:space="preserve"> order </w:t>
      </w:r>
      <w:r w:rsidR="00484303">
        <w:rPr>
          <w:lang w:val="en-GB"/>
        </w:rPr>
        <w:t>confirms</w:t>
      </w:r>
      <w:r w:rsidR="00FA1FD8" w:rsidRPr="00FA1FD8">
        <w:rPr>
          <w:lang w:val="en-GB"/>
        </w:rPr>
        <w:t xml:space="preserve"> </w:t>
      </w:r>
      <w:r w:rsidR="00484303">
        <w:rPr>
          <w:lang w:val="en-GB"/>
        </w:rPr>
        <w:t xml:space="preserve">the position of the ANDRITZ PULP &amp; PAPER business area </w:t>
      </w:r>
      <w:r w:rsidR="00C2161B">
        <w:rPr>
          <w:lang w:val="en-GB"/>
        </w:rPr>
        <w:t>as one the world’s leading suppliers for high</w:t>
      </w:r>
      <w:r w:rsidR="0096351A">
        <w:rPr>
          <w:lang w:val="en-GB"/>
        </w:rPr>
        <w:t>-</w:t>
      </w:r>
      <w:r w:rsidR="00C2161B">
        <w:rPr>
          <w:lang w:val="en-GB"/>
        </w:rPr>
        <w:t>energy recovery boiler</w:t>
      </w:r>
      <w:r w:rsidR="005A509F">
        <w:rPr>
          <w:lang w:val="en-GB"/>
        </w:rPr>
        <w:t>s.</w:t>
      </w:r>
    </w:p>
    <w:p w:rsidR="00FA1FD8" w:rsidRPr="00FA1FD8" w:rsidRDefault="00FA1FD8" w:rsidP="00FA1FD8">
      <w:pPr>
        <w:tabs>
          <w:tab w:val="left" w:pos="6120"/>
        </w:tabs>
        <w:rPr>
          <w:lang w:val="en-GB"/>
        </w:rPr>
      </w:pPr>
    </w:p>
    <w:p w:rsidR="005A7386" w:rsidRPr="00D044E9" w:rsidRDefault="00FD0870" w:rsidP="00AE60AD">
      <w:pPr>
        <w:tabs>
          <w:tab w:val="left" w:pos="6120"/>
        </w:tabs>
        <w:jc w:val="center"/>
        <w:rPr>
          <w:rFonts w:ascii="MS ????" w:eastAsia="MS ????"/>
          <w:color w:val="000000"/>
          <w:lang w:val="en-GB"/>
        </w:rPr>
      </w:pPr>
      <w:r>
        <w:rPr>
          <w:b/>
          <w:noProof/>
          <w:color w:val="000000"/>
          <w:sz w:val="18"/>
          <w:lang w:val="de-AT" w:eastAsia="de-AT"/>
        </w:rPr>
        <w:drawing>
          <wp:anchor distT="0" distB="0" distL="114300" distR="114300" simplePos="0" relativeHeight="251658240" behindDoc="0" locked="0" layoutInCell="1" allowOverlap="1" wp14:anchorId="62900E11" wp14:editId="4B789903">
            <wp:simplePos x="0" y="0"/>
            <wp:positionH relativeFrom="column">
              <wp:posOffset>-40621</wp:posOffset>
            </wp:positionH>
            <wp:positionV relativeFrom="paragraph">
              <wp:posOffset>174151</wp:posOffset>
            </wp:positionV>
            <wp:extent cx="3512181" cy="3944203"/>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very-boiler-3d.jpg"/>
                    <pic:cNvPicPr/>
                  </pic:nvPicPr>
                  <pic:blipFill rotWithShape="1">
                    <a:blip r:embed="rId8">
                      <a:extLst>
                        <a:ext uri="{28A0092B-C50C-407E-A947-70E740481C1C}">
                          <a14:useLocalDpi xmlns:a14="http://schemas.microsoft.com/office/drawing/2010/main" val="0"/>
                        </a:ext>
                      </a:extLst>
                    </a:blip>
                    <a:srcRect l="5363" r="2617"/>
                    <a:stretch/>
                  </pic:blipFill>
                  <pic:spPr bwMode="auto">
                    <a:xfrm>
                      <a:off x="0" y="0"/>
                      <a:ext cx="3512181" cy="3944203"/>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A7386" w:rsidRPr="009F5510">
        <w:rPr>
          <w:rFonts w:ascii="MS ????" w:eastAsia="MS ????"/>
          <w:color w:val="000000"/>
          <w:lang w:val="en-GB"/>
        </w:rPr>
        <w:t>−</w:t>
      </w:r>
      <w:r w:rsidR="005A7386">
        <w:rPr>
          <w:lang w:val="en-GB"/>
        </w:rPr>
        <w:t xml:space="preserve"> End </w:t>
      </w:r>
      <w:r w:rsidR="005A7386" w:rsidRPr="009F5510">
        <w:rPr>
          <w:rFonts w:ascii="MS ????" w:eastAsia="MS ????"/>
          <w:color w:val="000000"/>
          <w:lang w:val="en-GB"/>
        </w:rPr>
        <w:t>−</w:t>
      </w:r>
    </w:p>
    <w:p w:rsidR="00F26CCE" w:rsidRDefault="00F26CCE" w:rsidP="009F1C4F">
      <w:pPr>
        <w:tabs>
          <w:tab w:val="left" w:pos="6120"/>
        </w:tabs>
        <w:rPr>
          <w:lang w:val="en-GB"/>
        </w:rPr>
      </w:pPr>
    </w:p>
    <w:p w:rsidR="00962DB4" w:rsidRPr="00E849E6" w:rsidRDefault="00962DB4" w:rsidP="009F1C4F">
      <w:pPr>
        <w:tabs>
          <w:tab w:val="left" w:pos="6120"/>
        </w:tabs>
        <w:rPr>
          <w:lang w:val="en-US"/>
        </w:rPr>
      </w:pPr>
    </w:p>
    <w:p w:rsidR="00662A4F" w:rsidRDefault="00662A4F" w:rsidP="00065EE9">
      <w:pPr>
        <w:pStyle w:val="HTMLVorformatiert"/>
        <w:shd w:val="clear" w:color="auto" w:fill="FFFFFF"/>
        <w:spacing w:line="240" w:lineRule="exact"/>
        <w:ind w:right="74"/>
        <w:outlineLvl w:val="0"/>
        <w:rPr>
          <w:rFonts w:ascii="Arial" w:hAnsi="Arial"/>
          <w:b/>
          <w:color w:val="000000"/>
          <w:sz w:val="18"/>
          <w:lang w:val="en-US"/>
        </w:rPr>
      </w:pPr>
    </w:p>
    <w:p w:rsidR="00662A4F" w:rsidRDefault="00662A4F" w:rsidP="00065EE9">
      <w:pPr>
        <w:pStyle w:val="HTMLVorformatiert"/>
        <w:shd w:val="clear" w:color="auto" w:fill="FFFFFF"/>
        <w:spacing w:line="240" w:lineRule="exact"/>
        <w:ind w:right="74"/>
        <w:outlineLvl w:val="0"/>
        <w:rPr>
          <w:rFonts w:ascii="Arial" w:hAnsi="Arial"/>
          <w:b/>
          <w:color w:val="000000"/>
          <w:sz w:val="18"/>
          <w:lang w:val="en-US"/>
        </w:rPr>
      </w:pPr>
    </w:p>
    <w:p w:rsidR="00662A4F" w:rsidRDefault="00662A4F"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E63A2" w:rsidRDefault="00FE63A2"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D0870" w:rsidRDefault="00FD0870"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677FC" w:rsidRDefault="00F677FC" w:rsidP="00065EE9">
      <w:pPr>
        <w:pStyle w:val="HTMLVorformatiert"/>
        <w:shd w:val="clear" w:color="auto" w:fill="FFFFFF"/>
        <w:spacing w:line="240" w:lineRule="exact"/>
        <w:ind w:right="74"/>
        <w:outlineLvl w:val="0"/>
        <w:rPr>
          <w:rFonts w:ascii="Arial" w:hAnsi="Arial"/>
          <w:b/>
          <w:color w:val="000000"/>
          <w:sz w:val="18"/>
          <w:lang w:val="en-US"/>
        </w:rPr>
      </w:pPr>
    </w:p>
    <w:p w:rsidR="00FD0870" w:rsidRDefault="00C209D8" w:rsidP="00FD0870">
      <w:pPr>
        <w:spacing w:line="240" w:lineRule="exact"/>
        <w:ind w:left="5490"/>
        <w:outlineLvl w:val="0"/>
        <w:rPr>
          <w:bCs/>
          <w:sz w:val="18"/>
          <w:szCs w:val="18"/>
          <w:lang w:val="en-US"/>
        </w:rPr>
      </w:pPr>
      <w:r>
        <w:rPr>
          <w:rFonts w:cs="Arial"/>
          <w:b/>
          <w:bCs/>
          <w:color w:val="0070C0"/>
          <w:sz w:val="18"/>
          <w:szCs w:val="18"/>
          <w:lang w:val="en-US"/>
        </w:rPr>
        <w:t>◄</w:t>
      </w:r>
      <w:r w:rsidR="00662A4F" w:rsidRPr="00C178BA">
        <w:rPr>
          <w:b/>
          <w:bCs/>
          <w:sz w:val="18"/>
          <w:szCs w:val="18"/>
          <w:lang w:val="en-US"/>
        </w:rPr>
        <w:t xml:space="preserve"> </w:t>
      </w:r>
      <w:proofErr w:type="gramStart"/>
      <w:r w:rsidR="00DA1705">
        <w:rPr>
          <w:bCs/>
          <w:sz w:val="18"/>
          <w:szCs w:val="18"/>
          <w:lang w:val="en-US"/>
        </w:rPr>
        <w:t>The</w:t>
      </w:r>
      <w:proofErr w:type="gramEnd"/>
      <w:r w:rsidR="00DA1705">
        <w:rPr>
          <w:bCs/>
          <w:sz w:val="18"/>
          <w:szCs w:val="18"/>
          <w:lang w:val="en-US"/>
        </w:rPr>
        <w:t xml:space="preserve"> modern </w:t>
      </w:r>
      <w:r w:rsidR="00DA1705" w:rsidRPr="00786247">
        <w:rPr>
          <w:bCs/>
          <w:sz w:val="18"/>
          <w:szCs w:val="18"/>
          <w:lang w:val="en-US"/>
        </w:rPr>
        <w:t>ANDRITZ</w:t>
      </w:r>
      <w:r w:rsidR="00EB5D9C" w:rsidRPr="00C209D8">
        <w:rPr>
          <w:lang w:val="en-US"/>
        </w:rPr>
        <w:t xml:space="preserve"> </w:t>
      </w:r>
      <w:r w:rsidR="00EB5D9C" w:rsidRPr="00EB5D9C">
        <w:rPr>
          <w:bCs/>
          <w:sz w:val="18"/>
          <w:szCs w:val="18"/>
          <w:lang w:val="en-US"/>
        </w:rPr>
        <w:t xml:space="preserve">High Energy </w:t>
      </w:r>
    </w:p>
    <w:p w:rsidR="00FD0870" w:rsidRDefault="00EB5D9C" w:rsidP="00FD0870">
      <w:pPr>
        <w:spacing w:line="240" w:lineRule="exact"/>
        <w:ind w:left="5490"/>
        <w:outlineLvl w:val="0"/>
        <w:rPr>
          <w:bCs/>
          <w:sz w:val="18"/>
          <w:szCs w:val="18"/>
          <w:lang w:val="en-US"/>
        </w:rPr>
      </w:pPr>
      <w:r w:rsidRPr="00EB5D9C">
        <w:rPr>
          <w:bCs/>
          <w:sz w:val="18"/>
          <w:szCs w:val="18"/>
          <w:lang w:val="en-US"/>
        </w:rPr>
        <w:t>Recovery Boiler</w:t>
      </w:r>
      <w:r w:rsidR="00DA1705" w:rsidRPr="00786247">
        <w:rPr>
          <w:bCs/>
          <w:sz w:val="18"/>
          <w:szCs w:val="18"/>
          <w:lang w:val="en-US"/>
        </w:rPr>
        <w:t>s</w:t>
      </w:r>
      <w:r w:rsidR="00FD0870">
        <w:rPr>
          <w:bCs/>
          <w:sz w:val="18"/>
          <w:szCs w:val="18"/>
          <w:lang w:val="en-US"/>
        </w:rPr>
        <w:t xml:space="preserve"> </w:t>
      </w:r>
      <w:r w:rsidR="00DA1705">
        <w:rPr>
          <w:bCs/>
          <w:sz w:val="18"/>
          <w:szCs w:val="18"/>
          <w:lang w:val="en-US"/>
        </w:rPr>
        <w:t xml:space="preserve">maximize the </w:t>
      </w:r>
      <w:r w:rsidR="00DA1705" w:rsidRPr="00786247">
        <w:rPr>
          <w:bCs/>
          <w:sz w:val="18"/>
          <w:szCs w:val="18"/>
          <w:lang w:val="en-US"/>
        </w:rPr>
        <w:t xml:space="preserve">production </w:t>
      </w:r>
    </w:p>
    <w:p w:rsidR="00662A4F" w:rsidRDefault="00DA1705" w:rsidP="00FD0870">
      <w:pPr>
        <w:spacing w:line="240" w:lineRule="exact"/>
        <w:ind w:left="5490"/>
        <w:outlineLvl w:val="0"/>
        <w:rPr>
          <w:bCs/>
          <w:sz w:val="18"/>
          <w:szCs w:val="18"/>
          <w:lang w:val="en-US"/>
        </w:rPr>
      </w:pPr>
      <w:proofErr w:type="gramStart"/>
      <w:r w:rsidRPr="00786247">
        <w:rPr>
          <w:bCs/>
          <w:sz w:val="18"/>
          <w:szCs w:val="18"/>
          <w:lang w:val="en-US"/>
        </w:rPr>
        <w:t>of</w:t>
      </w:r>
      <w:proofErr w:type="gramEnd"/>
      <w:r w:rsidRPr="00786247">
        <w:rPr>
          <w:bCs/>
          <w:sz w:val="18"/>
          <w:szCs w:val="18"/>
          <w:lang w:val="en-US"/>
        </w:rPr>
        <w:t xml:space="preserve"> green energy</w:t>
      </w:r>
      <w:r w:rsidR="00B41E50">
        <w:rPr>
          <w:bCs/>
          <w:sz w:val="18"/>
          <w:szCs w:val="18"/>
          <w:lang w:val="en-US"/>
        </w:rPr>
        <w:t xml:space="preserve"> in pulp mills</w:t>
      </w:r>
    </w:p>
    <w:p w:rsidR="00DA1705" w:rsidRDefault="00DA1705" w:rsidP="00DA1705">
      <w:pPr>
        <w:spacing w:line="240" w:lineRule="exact"/>
        <w:outlineLvl w:val="0"/>
        <w:rPr>
          <w:b/>
          <w:color w:val="000000"/>
          <w:sz w:val="18"/>
          <w:lang w:val="en-US"/>
        </w:rPr>
      </w:pPr>
    </w:p>
    <w:p w:rsidR="00484303" w:rsidRDefault="00484303" w:rsidP="00065EE9">
      <w:pPr>
        <w:pStyle w:val="HTMLVorformatiert"/>
        <w:shd w:val="clear" w:color="auto" w:fill="FFFFFF"/>
        <w:spacing w:line="240" w:lineRule="exact"/>
        <w:ind w:right="74"/>
        <w:outlineLvl w:val="0"/>
        <w:rPr>
          <w:rFonts w:ascii="Arial" w:hAnsi="Arial"/>
          <w:b/>
          <w:color w:val="000000"/>
          <w:sz w:val="18"/>
          <w:lang w:val="en-US"/>
        </w:rPr>
      </w:pPr>
    </w:p>
    <w:p w:rsidR="00484303" w:rsidRDefault="00484303" w:rsidP="00065EE9">
      <w:pPr>
        <w:pStyle w:val="HTMLVorformatiert"/>
        <w:shd w:val="clear" w:color="auto" w:fill="FFFFFF"/>
        <w:spacing w:line="240" w:lineRule="exact"/>
        <w:ind w:right="74"/>
        <w:outlineLvl w:val="0"/>
        <w:rPr>
          <w:rFonts w:ascii="Arial" w:hAnsi="Arial"/>
          <w:b/>
          <w:color w:val="000000"/>
          <w:sz w:val="18"/>
          <w:lang w:val="en-US"/>
        </w:rPr>
      </w:pPr>
    </w:p>
    <w:p w:rsidR="00484303" w:rsidRDefault="00484303" w:rsidP="00065EE9">
      <w:pPr>
        <w:pStyle w:val="HTMLVorformatiert"/>
        <w:shd w:val="clear" w:color="auto" w:fill="FFFFFF"/>
        <w:spacing w:line="240" w:lineRule="exact"/>
        <w:ind w:right="74"/>
        <w:outlineLvl w:val="0"/>
        <w:rPr>
          <w:rFonts w:ascii="Arial" w:hAnsi="Arial"/>
          <w:b/>
          <w:color w:val="000000"/>
          <w:sz w:val="18"/>
          <w:lang w:val="en-US"/>
        </w:rPr>
      </w:pPr>
    </w:p>
    <w:p w:rsidR="00484303" w:rsidRDefault="00484303" w:rsidP="00065EE9">
      <w:pPr>
        <w:pStyle w:val="HTMLVorformatiert"/>
        <w:shd w:val="clear" w:color="auto" w:fill="FFFFFF"/>
        <w:spacing w:line="240" w:lineRule="exact"/>
        <w:ind w:right="74"/>
        <w:outlineLvl w:val="0"/>
        <w:rPr>
          <w:rFonts w:ascii="Arial" w:hAnsi="Arial"/>
          <w:b/>
          <w:color w:val="000000"/>
          <w:sz w:val="18"/>
          <w:lang w:val="en-US"/>
        </w:rPr>
      </w:pPr>
    </w:p>
    <w:p w:rsidR="00065EE9" w:rsidRPr="00065EE9" w:rsidRDefault="00065EE9" w:rsidP="00065EE9">
      <w:pPr>
        <w:pStyle w:val="HTMLVorformatiert"/>
        <w:shd w:val="clear" w:color="auto" w:fill="FFFFFF"/>
        <w:spacing w:line="240" w:lineRule="exact"/>
        <w:ind w:right="74"/>
        <w:outlineLvl w:val="0"/>
        <w:rPr>
          <w:rFonts w:ascii="Arial" w:hAnsi="Arial"/>
          <w:b/>
          <w:color w:val="000000"/>
          <w:sz w:val="18"/>
          <w:lang w:val="en-US"/>
        </w:rPr>
      </w:pPr>
      <w:r w:rsidRPr="00065EE9">
        <w:rPr>
          <w:rFonts w:ascii="Arial" w:hAnsi="Arial"/>
          <w:b/>
          <w:color w:val="000000"/>
          <w:sz w:val="18"/>
          <w:lang w:val="en-US"/>
        </w:rPr>
        <w:t xml:space="preserve">Press release and photo available for download </w:t>
      </w:r>
    </w:p>
    <w:p w:rsidR="00065EE9" w:rsidRPr="00065EE9" w:rsidRDefault="00065EE9" w:rsidP="00065EE9">
      <w:pPr>
        <w:pStyle w:val="HTMLVorformatiert"/>
        <w:shd w:val="clear" w:color="auto" w:fill="FFFFFF"/>
        <w:spacing w:line="240" w:lineRule="exact"/>
        <w:ind w:right="74"/>
        <w:outlineLvl w:val="0"/>
        <w:rPr>
          <w:rFonts w:ascii="Arial" w:hAnsi="Arial"/>
          <w:color w:val="000000"/>
          <w:sz w:val="18"/>
          <w:lang w:val="en-US"/>
        </w:rPr>
      </w:pPr>
      <w:r w:rsidRPr="00065EE9">
        <w:rPr>
          <w:rFonts w:ascii="Arial" w:hAnsi="Arial"/>
          <w:color w:val="000000"/>
          <w:sz w:val="18"/>
          <w:lang w:val="en-US"/>
        </w:rPr>
        <w:t>Press release and photo are available for download at the ANDRITZ web site:</w:t>
      </w:r>
      <w:r w:rsidR="000B7027">
        <w:rPr>
          <w:rFonts w:ascii="Arial" w:hAnsi="Arial"/>
          <w:color w:val="000000"/>
          <w:sz w:val="18"/>
          <w:lang w:val="en-US"/>
        </w:rPr>
        <w:t xml:space="preserve"> </w:t>
      </w:r>
      <w:r w:rsidR="000B7027" w:rsidRPr="000B7027">
        <w:rPr>
          <w:rFonts w:ascii="Arial" w:hAnsi="Arial"/>
          <w:color w:val="000000"/>
          <w:sz w:val="18"/>
          <w:lang w:val="en-US"/>
        </w:rPr>
        <w:t>www.andritz.com/news</w:t>
      </w:r>
      <w:r w:rsidR="009633FC">
        <w:rPr>
          <w:rFonts w:ascii="Arial" w:hAnsi="Arial"/>
          <w:color w:val="000000"/>
          <w:sz w:val="18"/>
          <w:lang w:val="en-US"/>
        </w:rPr>
        <w:t>.</w:t>
      </w:r>
      <w:r w:rsidR="00F677FC">
        <w:rPr>
          <w:rFonts w:ascii="Arial" w:hAnsi="Arial"/>
          <w:color w:val="000000"/>
          <w:sz w:val="18"/>
          <w:lang w:val="en-US"/>
        </w:rPr>
        <w:t xml:space="preserve"> </w:t>
      </w:r>
      <w:r w:rsidRPr="00065EE9">
        <w:rPr>
          <w:rFonts w:ascii="Arial" w:hAnsi="Arial"/>
          <w:color w:val="000000"/>
          <w:sz w:val="18"/>
          <w:lang w:val="en-US"/>
        </w:rPr>
        <w:t>The photo may be published free of charge if the source is stated: “Photo: ANDRITZ”.</w:t>
      </w:r>
    </w:p>
    <w:p w:rsidR="00312D09" w:rsidRDefault="00312D09" w:rsidP="00065EE9">
      <w:pPr>
        <w:tabs>
          <w:tab w:val="right" w:pos="4536"/>
          <w:tab w:val="decimal" w:pos="6663"/>
          <w:tab w:val="decimal" w:pos="8931"/>
        </w:tabs>
        <w:spacing w:line="240" w:lineRule="exact"/>
        <w:outlineLvl w:val="0"/>
        <w:rPr>
          <w:b/>
          <w:color w:val="000000"/>
          <w:sz w:val="18"/>
          <w:lang w:val="en-US"/>
        </w:rPr>
      </w:pPr>
    </w:p>
    <w:p w:rsidR="00065EE9" w:rsidRPr="00065EE9" w:rsidRDefault="00065EE9" w:rsidP="00065EE9">
      <w:pPr>
        <w:tabs>
          <w:tab w:val="right" w:pos="4536"/>
          <w:tab w:val="decimal" w:pos="6663"/>
          <w:tab w:val="decimal" w:pos="8931"/>
        </w:tabs>
        <w:spacing w:line="240" w:lineRule="exact"/>
        <w:outlineLvl w:val="0"/>
        <w:rPr>
          <w:rFonts w:eastAsia="SimSun"/>
          <w:b/>
          <w:snapToGrid w:val="0"/>
          <w:color w:val="000000"/>
          <w:sz w:val="18"/>
          <w:szCs w:val="18"/>
          <w:lang w:val="en-US"/>
        </w:rPr>
      </w:pPr>
      <w:r w:rsidRPr="00065EE9">
        <w:rPr>
          <w:b/>
          <w:color w:val="000000"/>
          <w:sz w:val="18"/>
          <w:lang w:val="en-US"/>
        </w:rPr>
        <w:t>For further information, please contact:</w:t>
      </w:r>
    </w:p>
    <w:p w:rsidR="00065EE9" w:rsidRPr="00065EE9" w:rsidRDefault="00065EE9" w:rsidP="00065EE9">
      <w:pPr>
        <w:spacing w:line="240" w:lineRule="exact"/>
        <w:jc w:val="both"/>
        <w:outlineLvl w:val="0"/>
        <w:rPr>
          <w:sz w:val="18"/>
          <w:lang w:val="en-US"/>
        </w:rPr>
      </w:pPr>
      <w:r w:rsidRPr="00065EE9">
        <w:rPr>
          <w:sz w:val="18"/>
          <w:lang w:val="en-US"/>
        </w:rPr>
        <w:t>Oliver Pokorny</w:t>
      </w:r>
    </w:p>
    <w:p w:rsidR="00484303" w:rsidRDefault="00484303" w:rsidP="00065EE9">
      <w:pPr>
        <w:spacing w:line="240" w:lineRule="exact"/>
        <w:jc w:val="both"/>
        <w:rPr>
          <w:sz w:val="18"/>
          <w:lang w:val="en-US"/>
        </w:rPr>
      </w:pPr>
      <w:r>
        <w:rPr>
          <w:sz w:val="18"/>
          <w:lang w:val="en-US"/>
        </w:rPr>
        <w:t xml:space="preserve">Head of </w:t>
      </w:r>
      <w:r w:rsidR="00065EE9" w:rsidRPr="00065EE9">
        <w:rPr>
          <w:sz w:val="18"/>
          <w:lang w:val="en-US"/>
        </w:rPr>
        <w:t>Corporate Communications</w:t>
      </w:r>
    </w:p>
    <w:p w:rsidR="00484303" w:rsidRDefault="00484303" w:rsidP="00484303">
      <w:pPr>
        <w:spacing w:line="240" w:lineRule="exact"/>
        <w:jc w:val="both"/>
        <w:rPr>
          <w:sz w:val="18"/>
          <w:lang w:val="en-US"/>
        </w:rPr>
      </w:pPr>
      <w:r>
        <w:rPr>
          <w:sz w:val="18"/>
          <w:lang w:val="en-US"/>
        </w:rPr>
        <w:t>Phone: +43 (316) 6902 1332</w:t>
      </w:r>
    </w:p>
    <w:p w:rsidR="00065EE9" w:rsidRPr="00065EE9" w:rsidRDefault="00065EE9" w:rsidP="00065EE9">
      <w:pPr>
        <w:spacing w:line="240" w:lineRule="exact"/>
        <w:jc w:val="both"/>
        <w:rPr>
          <w:sz w:val="18"/>
          <w:lang w:val="en-US"/>
        </w:rPr>
      </w:pPr>
      <w:r w:rsidRPr="00065EE9">
        <w:rPr>
          <w:sz w:val="18"/>
          <w:lang w:val="en-US"/>
        </w:rPr>
        <w:t>oliver.pokorny@andritz.com</w:t>
      </w:r>
    </w:p>
    <w:p w:rsidR="00065EE9" w:rsidRPr="00065EE9" w:rsidRDefault="00065EE9" w:rsidP="00065EE9">
      <w:pPr>
        <w:spacing w:line="240" w:lineRule="exact"/>
        <w:jc w:val="both"/>
        <w:rPr>
          <w:sz w:val="18"/>
          <w:lang w:val="en-US"/>
        </w:rPr>
      </w:pPr>
      <w:r w:rsidRPr="00065EE9">
        <w:rPr>
          <w:sz w:val="18"/>
          <w:lang w:val="en-US"/>
        </w:rPr>
        <w:t>www.andritz.com</w:t>
      </w:r>
    </w:p>
    <w:p w:rsidR="006F1582" w:rsidRDefault="006F1582" w:rsidP="00065EE9">
      <w:pPr>
        <w:spacing w:line="240" w:lineRule="exact"/>
        <w:outlineLvl w:val="0"/>
        <w:rPr>
          <w:b/>
          <w:sz w:val="18"/>
          <w:lang w:val="en-US"/>
        </w:rPr>
      </w:pPr>
    </w:p>
    <w:p w:rsidR="00065EE9" w:rsidRPr="00065EE9" w:rsidRDefault="00065EE9" w:rsidP="00065EE9">
      <w:pPr>
        <w:spacing w:line="240" w:lineRule="exact"/>
        <w:outlineLvl w:val="0"/>
        <w:rPr>
          <w:b/>
          <w:bCs/>
          <w:sz w:val="18"/>
          <w:szCs w:val="18"/>
          <w:lang w:val="en-US"/>
        </w:rPr>
      </w:pPr>
      <w:r w:rsidRPr="00065EE9">
        <w:rPr>
          <w:b/>
          <w:sz w:val="18"/>
          <w:lang w:val="en-US"/>
        </w:rPr>
        <w:t>The ANDRITZ GROUP</w:t>
      </w:r>
    </w:p>
    <w:p w:rsidR="00065EE9" w:rsidRPr="00065EE9" w:rsidRDefault="00065EE9" w:rsidP="00065EE9">
      <w:pPr>
        <w:spacing w:line="240" w:lineRule="exact"/>
        <w:outlineLvl w:val="0"/>
        <w:rPr>
          <w:sz w:val="18"/>
          <w:lang w:val="en-US"/>
        </w:rPr>
      </w:pPr>
      <w:r w:rsidRPr="00065EE9">
        <w:rPr>
          <w:sz w:val="18"/>
          <w:lang w:val="en-US"/>
        </w:rPr>
        <w:t>The ANDRITZ GROUP is a globally leading supplier of plants, equipment, and services for hydropower stations, the pulp and paper industry, the metalworking and steel industries, and solid/liquid separation in the municipal and industrial sectors. In addition, ANDRITZ offers technologies for certain other sectors including automation, the production of animal feed and biomass pellets, pumps, machinery for nonwovens and plastic films, steam boiler plants, biomass boilers and gasification plants for energy generation, flue gas cleaning plants, plants for the production of panelboards (MDF), thermal sludge utilization, and biomass torrefaction plants. The publicly listed, international technology Group is headquartered in Graz, Austria, and has a staff of around 23,900 employees. ANDRITZ operates over 220 production sites as well as service and sales companies all around the world.</w:t>
      </w:r>
    </w:p>
    <w:p w:rsidR="00065EE9" w:rsidRPr="00065EE9" w:rsidRDefault="00065EE9" w:rsidP="00065EE9">
      <w:pPr>
        <w:spacing w:line="240" w:lineRule="exact"/>
        <w:outlineLvl w:val="0"/>
        <w:rPr>
          <w:sz w:val="18"/>
          <w:szCs w:val="18"/>
          <w:lang w:val="en-US"/>
        </w:rPr>
      </w:pPr>
    </w:p>
    <w:p w:rsidR="00065EE9" w:rsidRPr="00065EE9" w:rsidRDefault="00065EE9" w:rsidP="00065EE9">
      <w:pPr>
        <w:spacing w:line="240" w:lineRule="exact"/>
        <w:rPr>
          <w:b/>
          <w:sz w:val="18"/>
          <w:szCs w:val="18"/>
          <w:lang w:val="en-US"/>
        </w:rPr>
      </w:pPr>
      <w:r w:rsidRPr="00065EE9">
        <w:rPr>
          <w:b/>
          <w:sz w:val="18"/>
          <w:szCs w:val="18"/>
          <w:lang w:val="en-US"/>
        </w:rPr>
        <w:t>ANDRITZ PULP &amp; PAPER</w:t>
      </w:r>
    </w:p>
    <w:p w:rsidR="00065EE9" w:rsidRPr="00065EE9" w:rsidRDefault="00065EE9" w:rsidP="00065EE9">
      <w:pPr>
        <w:spacing w:line="240" w:lineRule="exact"/>
        <w:rPr>
          <w:sz w:val="18"/>
          <w:szCs w:val="18"/>
          <w:lang w:val="en-US"/>
        </w:rPr>
      </w:pPr>
      <w:r w:rsidRPr="00065EE9">
        <w:rPr>
          <w:sz w:val="18"/>
          <w:szCs w:val="18"/>
          <w:lang w:val="en-US"/>
        </w:rPr>
        <w:t>ANDRITZ PULP &amp; PAPER is a leading global supplier of equipment, systems, and services for the production and processing of all types of pulps, paper, tissue, and board. The technologies cover processing of logs, annual fibers, and waste paper, production of chemical pulp, mechanical pulp, and recycled fibers, recovery and reuse of chemicals, preparation of paper machine furnish, production of paper, tissue, and board,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and plants for the production of nonwovens, dissolving pulp, plastic films, and panelboards (MDF) are also allocated to the business area.</w:t>
      </w:r>
    </w:p>
    <w:p w:rsidR="00065EE9" w:rsidRPr="00065EE9" w:rsidRDefault="00065EE9" w:rsidP="00065EE9">
      <w:pPr>
        <w:spacing w:line="240" w:lineRule="exact"/>
        <w:rPr>
          <w:lang w:val="en-US"/>
        </w:rPr>
      </w:pPr>
    </w:p>
    <w:p w:rsidR="00065EE9" w:rsidRPr="00065EE9" w:rsidRDefault="00065EE9" w:rsidP="005D108A">
      <w:pPr>
        <w:tabs>
          <w:tab w:val="right" w:pos="4536"/>
          <w:tab w:val="decimal" w:pos="6663"/>
          <w:tab w:val="decimal" w:pos="8931"/>
        </w:tabs>
        <w:spacing w:line="240" w:lineRule="exact"/>
        <w:outlineLvl w:val="0"/>
        <w:rPr>
          <w:b/>
          <w:color w:val="000000"/>
          <w:sz w:val="18"/>
          <w:lang w:val="en-US"/>
        </w:rPr>
      </w:pPr>
    </w:p>
    <w:p w:rsidR="00065EE9" w:rsidRDefault="00065EE9" w:rsidP="005D108A">
      <w:pPr>
        <w:tabs>
          <w:tab w:val="right" w:pos="4536"/>
          <w:tab w:val="decimal" w:pos="6663"/>
          <w:tab w:val="decimal" w:pos="8931"/>
        </w:tabs>
        <w:spacing w:line="240" w:lineRule="exact"/>
        <w:outlineLvl w:val="0"/>
        <w:rPr>
          <w:b/>
          <w:color w:val="000000"/>
          <w:sz w:val="18"/>
          <w:lang w:val="en-GB"/>
        </w:rPr>
      </w:pPr>
    </w:p>
    <w:p w:rsidR="00F26CCE" w:rsidRPr="009F1C4F" w:rsidRDefault="00F26CCE" w:rsidP="009F1C4F">
      <w:pPr>
        <w:spacing w:line="240" w:lineRule="exact"/>
        <w:rPr>
          <w:lang w:val="en-US"/>
        </w:rPr>
      </w:pPr>
    </w:p>
    <w:sectPr w:rsidR="00F26CCE" w:rsidRPr="009F1C4F" w:rsidSect="00174EF9">
      <w:headerReference w:type="default" r:id="rId9"/>
      <w:headerReference w:type="first" r:id="rId10"/>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51A" w:rsidRDefault="0096351A">
      <w:r>
        <w:separator/>
      </w:r>
    </w:p>
  </w:endnote>
  <w:endnote w:type="continuationSeparator" w:id="0">
    <w:p w:rsidR="0096351A" w:rsidRDefault="0096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51A" w:rsidRDefault="0096351A">
      <w:r>
        <w:separator/>
      </w:r>
    </w:p>
  </w:footnote>
  <w:footnote w:type="continuationSeparator" w:id="0">
    <w:p w:rsidR="0096351A" w:rsidRDefault="00963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1A" w:rsidRDefault="0096351A" w:rsidP="00A16754">
    <w:pPr>
      <w:pStyle w:val="Kopfzeile"/>
      <w:jc w:val="right"/>
    </w:pPr>
    <w:r>
      <w:rPr>
        <w:noProof/>
        <w:lang w:val="de-AT" w:eastAsia="de-AT"/>
      </w:rPr>
      <w:drawing>
        <wp:anchor distT="0" distB="0" distL="114300" distR="114300" simplePos="0" relativeHeight="251658752" behindDoc="0" locked="1" layoutInCell="1" allowOverlap="1" wp14:anchorId="51FF0841" wp14:editId="3FEC83F3">
          <wp:simplePos x="0" y="0"/>
          <wp:positionH relativeFrom="column">
            <wp:posOffset>4564380</wp:posOffset>
          </wp:positionH>
          <wp:positionV relativeFrom="paragraph">
            <wp:posOffset>41910</wp:posOffset>
          </wp:positionV>
          <wp:extent cx="1528445" cy="506095"/>
          <wp:effectExtent l="19050" t="0" r="0" b="0"/>
          <wp:wrapNone/>
          <wp:docPr id="1"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96351A" w:rsidRDefault="0096351A" w:rsidP="00A16754">
    <w:pPr>
      <w:pStyle w:val="Kopfzeile"/>
      <w:jc w:val="right"/>
    </w:pPr>
  </w:p>
  <w:p w:rsidR="0096351A" w:rsidRDefault="0096351A" w:rsidP="00A16754">
    <w:pPr>
      <w:pStyle w:val="Kopfzeile"/>
      <w:jc w:val="right"/>
    </w:pPr>
  </w:p>
  <w:p w:rsidR="0096351A" w:rsidRPr="008A6F0F" w:rsidRDefault="0096351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C956E3">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C956E3">
      <w:rPr>
        <w:noProof/>
        <w:color w:val="000000"/>
        <w:szCs w:val="20"/>
      </w:rPr>
      <w:t>2</w:t>
    </w:r>
    <w:r w:rsidRPr="008A6F0F">
      <w:rPr>
        <w:color w:val="000000"/>
        <w:szCs w:val="20"/>
      </w:rPr>
      <w:fldChar w:fldCharType="end"/>
    </w:r>
    <w:r w:rsidRPr="008A6F0F">
      <w:rPr>
        <w:color w:val="000000"/>
        <w:szCs w:val="20"/>
      </w:rPr>
      <w:t>)</w:t>
    </w:r>
  </w:p>
  <w:p w:rsidR="0096351A" w:rsidRDefault="0096351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51A" w:rsidRDefault="0096351A" w:rsidP="00B17E06">
    <w:pPr>
      <w:pStyle w:val="Kopfzeile"/>
      <w:jc w:val="right"/>
    </w:pPr>
    <w:r>
      <w:rPr>
        <w:noProof/>
        <w:lang w:val="de-AT" w:eastAsia="de-AT"/>
      </w:rPr>
      <w:drawing>
        <wp:anchor distT="0" distB="0" distL="114300" distR="114300" simplePos="0" relativeHeight="251657728" behindDoc="0" locked="1" layoutInCell="1" allowOverlap="1" wp14:anchorId="6F8ECF0D" wp14:editId="54AA1464">
          <wp:simplePos x="0" y="0"/>
          <wp:positionH relativeFrom="column">
            <wp:posOffset>4572000</wp:posOffset>
          </wp:positionH>
          <wp:positionV relativeFrom="paragraph">
            <wp:posOffset>34290</wp:posOffset>
          </wp:positionV>
          <wp:extent cx="1528445" cy="506095"/>
          <wp:effectExtent l="19050" t="0" r="0" b="0"/>
          <wp:wrapNone/>
          <wp:docPr id="2"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96351A" w:rsidRDefault="0096351A" w:rsidP="00B17E06">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14:anchorId="1BDD251C" wp14:editId="0DE5626A">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96351A" w:rsidRDefault="0096351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2"/>
  </w:num>
  <w:num w:numId="6">
    <w:abstractNumId w:val="13"/>
  </w:num>
  <w:num w:numId="7">
    <w:abstractNumId w:val="28"/>
  </w:num>
  <w:num w:numId="8">
    <w:abstractNumId w:val="22"/>
  </w:num>
  <w:num w:numId="9">
    <w:abstractNumId w:val="18"/>
  </w:num>
  <w:num w:numId="10">
    <w:abstractNumId w:val="26"/>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29"/>
  </w:num>
  <w:num w:numId="20">
    <w:abstractNumId w:val="3"/>
  </w:num>
  <w:num w:numId="21">
    <w:abstractNumId w:val="27"/>
  </w:num>
  <w:num w:numId="22">
    <w:abstractNumId w:val="10"/>
  </w:num>
  <w:num w:numId="23">
    <w:abstractNumId w:val="19"/>
  </w:num>
  <w:num w:numId="24">
    <w:abstractNumId w:val="25"/>
  </w:num>
  <w:num w:numId="25">
    <w:abstractNumId w:val="21"/>
  </w:num>
  <w:num w:numId="26">
    <w:abstractNumId w:val="11"/>
  </w:num>
  <w:num w:numId="27">
    <w:abstractNumId w:val="23"/>
  </w:num>
  <w:num w:numId="28">
    <w:abstractNumId w:val="24"/>
  </w:num>
  <w:num w:numId="29">
    <w:abstractNumId w:val="30"/>
  </w:num>
  <w:num w:numId="30">
    <w:abstractNumId w:val="14"/>
  </w:num>
  <w:num w:numId="31">
    <w:abstractNumId w:val="31"/>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10B0A"/>
    <w:rsid w:val="00013BA4"/>
    <w:rsid w:val="00017B63"/>
    <w:rsid w:val="00025079"/>
    <w:rsid w:val="00031411"/>
    <w:rsid w:val="00040CFE"/>
    <w:rsid w:val="00052876"/>
    <w:rsid w:val="00057408"/>
    <w:rsid w:val="000612A2"/>
    <w:rsid w:val="0006174B"/>
    <w:rsid w:val="0006402D"/>
    <w:rsid w:val="00065EE9"/>
    <w:rsid w:val="000755C5"/>
    <w:rsid w:val="0008103B"/>
    <w:rsid w:val="000824FA"/>
    <w:rsid w:val="0008448F"/>
    <w:rsid w:val="00091341"/>
    <w:rsid w:val="0009215F"/>
    <w:rsid w:val="000A05B8"/>
    <w:rsid w:val="000A1F52"/>
    <w:rsid w:val="000A2A94"/>
    <w:rsid w:val="000B1E13"/>
    <w:rsid w:val="000B5B98"/>
    <w:rsid w:val="000B6A1D"/>
    <w:rsid w:val="000B7027"/>
    <w:rsid w:val="000C3B09"/>
    <w:rsid w:val="000C759A"/>
    <w:rsid w:val="000D1FDF"/>
    <w:rsid w:val="000D57EC"/>
    <w:rsid w:val="000D784A"/>
    <w:rsid w:val="000E2771"/>
    <w:rsid w:val="000E49BA"/>
    <w:rsid w:val="001029CE"/>
    <w:rsid w:val="0011438B"/>
    <w:rsid w:val="00117353"/>
    <w:rsid w:val="00117C89"/>
    <w:rsid w:val="00117D3E"/>
    <w:rsid w:val="001229C1"/>
    <w:rsid w:val="0012355F"/>
    <w:rsid w:val="00125617"/>
    <w:rsid w:val="001258E7"/>
    <w:rsid w:val="00142B2D"/>
    <w:rsid w:val="0015537D"/>
    <w:rsid w:val="00161B82"/>
    <w:rsid w:val="0016265D"/>
    <w:rsid w:val="0016660E"/>
    <w:rsid w:val="00167414"/>
    <w:rsid w:val="00172512"/>
    <w:rsid w:val="00174C2A"/>
    <w:rsid w:val="00174EF9"/>
    <w:rsid w:val="00180DE8"/>
    <w:rsid w:val="00183D5B"/>
    <w:rsid w:val="00184B13"/>
    <w:rsid w:val="00186743"/>
    <w:rsid w:val="001867BC"/>
    <w:rsid w:val="00194E7A"/>
    <w:rsid w:val="0019601D"/>
    <w:rsid w:val="001A117D"/>
    <w:rsid w:val="001A2171"/>
    <w:rsid w:val="001B5F45"/>
    <w:rsid w:val="001B61A9"/>
    <w:rsid w:val="001B6D57"/>
    <w:rsid w:val="001C11CA"/>
    <w:rsid w:val="001D2D37"/>
    <w:rsid w:val="001E2086"/>
    <w:rsid w:val="001E6C51"/>
    <w:rsid w:val="001F46A4"/>
    <w:rsid w:val="00200CF5"/>
    <w:rsid w:val="00212132"/>
    <w:rsid w:val="00213C61"/>
    <w:rsid w:val="002207B9"/>
    <w:rsid w:val="0023600D"/>
    <w:rsid w:val="00237CB5"/>
    <w:rsid w:val="00247734"/>
    <w:rsid w:val="0026545B"/>
    <w:rsid w:val="00266B3C"/>
    <w:rsid w:val="00272AA2"/>
    <w:rsid w:val="00286085"/>
    <w:rsid w:val="00292E31"/>
    <w:rsid w:val="002946B9"/>
    <w:rsid w:val="002A08F2"/>
    <w:rsid w:val="002A4F95"/>
    <w:rsid w:val="002A6EA5"/>
    <w:rsid w:val="002B134B"/>
    <w:rsid w:val="002B63BF"/>
    <w:rsid w:val="002C032E"/>
    <w:rsid w:val="002C1696"/>
    <w:rsid w:val="002C54C0"/>
    <w:rsid w:val="002C58BD"/>
    <w:rsid w:val="002D035E"/>
    <w:rsid w:val="002D39DB"/>
    <w:rsid w:val="002E6453"/>
    <w:rsid w:val="002E720C"/>
    <w:rsid w:val="002F084B"/>
    <w:rsid w:val="00312D09"/>
    <w:rsid w:val="003243FD"/>
    <w:rsid w:val="003278F1"/>
    <w:rsid w:val="003367A1"/>
    <w:rsid w:val="00341677"/>
    <w:rsid w:val="00346593"/>
    <w:rsid w:val="0034692D"/>
    <w:rsid w:val="00346D49"/>
    <w:rsid w:val="00365463"/>
    <w:rsid w:val="00367912"/>
    <w:rsid w:val="0037043A"/>
    <w:rsid w:val="003763EB"/>
    <w:rsid w:val="00395CF6"/>
    <w:rsid w:val="00397018"/>
    <w:rsid w:val="003B049B"/>
    <w:rsid w:val="003B26B3"/>
    <w:rsid w:val="003B5D9F"/>
    <w:rsid w:val="003C00B1"/>
    <w:rsid w:val="003C679D"/>
    <w:rsid w:val="003D66DA"/>
    <w:rsid w:val="003E5D28"/>
    <w:rsid w:val="003E7A85"/>
    <w:rsid w:val="003F364D"/>
    <w:rsid w:val="0040279A"/>
    <w:rsid w:val="0040411A"/>
    <w:rsid w:val="00404FCE"/>
    <w:rsid w:val="00415C0D"/>
    <w:rsid w:val="004202B8"/>
    <w:rsid w:val="00437B27"/>
    <w:rsid w:val="004667E3"/>
    <w:rsid w:val="00470DD9"/>
    <w:rsid w:val="004755DD"/>
    <w:rsid w:val="00476D0E"/>
    <w:rsid w:val="00484303"/>
    <w:rsid w:val="00484993"/>
    <w:rsid w:val="00485540"/>
    <w:rsid w:val="004874A5"/>
    <w:rsid w:val="00487F8D"/>
    <w:rsid w:val="004A22A6"/>
    <w:rsid w:val="004A3D56"/>
    <w:rsid w:val="004A49C1"/>
    <w:rsid w:val="004A6FA0"/>
    <w:rsid w:val="004B05A5"/>
    <w:rsid w:val="004B26B1"/>
    <w:rsid w:val="004D4F29"/>
    <w:rsid w:val="004D7B5D"/>
    <w:rsid w:val="00503EF7"/>
    <w:rsid w:val="00507DEC"/>
    <w:rsid w:val="00524896"/>
    <w:rsid w:val="00531A95"/>
    <w:rsid w:val="00531D37"/>
    <w:rsid w:val="00535BA1"/>
    <w:rsid w:val="00555822"/>
    <w:rsid w:val="00563DD0"/>
    <w:rsid w:val="005646C5"/>
    <w:rsid w:val="00564865"/>
    <w:rsid w:val="005674D7"/>
    <w:rsid w:val="00571D40"/>
    <w:rsid w:val="00577293"/>
    <w:rsid w:val="00586ABD"/>
    <w:rsid w:val="005A2096"/>
    <w:rsid w:val="005A25C5"/>
    <w:rsid w:val="005A509F"/>
    <w:rsid w:val="005A5AC9"/>
    <w:rsid w:val="005A7386"/>
    <w:rsid w:val="005B2CC7"/>
    <w:rsid w:val="005B53F9"/>
    <w:rsid w:val="005C69B9"/>
    <w:rsid w:val="005D108A"/>
    <w:rsid w:val="005D175C"/>
    <w:rsid w:val="005D2048"/>
    <w:rsid w:val="005D21CC"/>
    <w:rsid w:val="005D4DE9"/>
    <w:rsid w:val="005D5D8B"/>
    <w:rsid w:val="005D70C9"/>
    <w:rsid w:val="005E2AE5"/>
    <w:rsid w:val="005E2C67"/>
    <w:rsid w:val="005F35E6"/>
    <w:rsid w:val="005F6E30"/>
    <w:rsid w:val="00606C11"/>
    <w:rsid w:val="006114AD"/>
    <w:rsid w:val="00616C24"/>
    <w:rsid w:val="00622F31"/>
    <w:rsid w:val="006346E8"/>
    <w:rsid w:val="006368B2"/>
    <w:rsid w:val="0064731F"/>
    <w:rsid w:val="00657B17"/>
    <w:rsid w:val="00660063"/>
    <w:rsid w:val="00662A4F"/>
    <w:rsid w:val="006638CB"/>
    <w:rsid w:val="00663A69"/>
    <w:rsid w:val="006922EE"/>
    <w:rsid w:val="00695B95"/>
    <w:rsid w:val="006A22AE"/>
    <w:rsid w:val="006A45B3"/>
    <w:rsid w:val="006A6B2A"/>
    <w:rsid w:val="006B32BF"/>
    <w:rsid w:val="006B3DAA"/>
    <w:rsid w:val="006B7910"/>
    <w:rsid w:val="006C4FCF"/>
    <w:rsid w:val="006D0C80"/>
    <w:rsid w:val="006D22EA"/>
    <w:rsid w:val="006D4893"/>
    <w:rsid w:val="006F1582"/>
    <w:rsid w:val="00700B40"/>
    <w:rsid w:val="00705873"/>
    <w:rsid w:val="00721546"/>
    <w:rsid w:val="00722721"/>
    <w:rsid w:val="00727FDC"/>
    <w:rsid w:val="00731BBF"/>
    <w:rsid w:val="00733828"/>
    <w:rsid w:val="00733A49"/>
    <w:rsid w:val="00734970"/>
    <w:rsid w:val="00740C3B"/>
    <w:rsid w:val="007455C0"/>
    <w:rsid w:val="007459D2"/>
    <w:rsid w:val="0074796D"/>
    <w:rsid w:val="007514DF"/>
    <w:rsid w:val="00771753"/>
    <w:rsid w:val="00772286"/>
    <w:rsid w:val="00776B3A"/>
    <w:rsid w:val="007A1E91"/>
    <w:rsid w:val="007B0E25"/>
    <w:rsid w:val="007B4B59"/>
    <w:rsid w:val="007C46A0"/>
    <w:rsid w:val="007C653B"/>
    <w:rsid w:val="007C72E5"/>
    <w:rsid w:val="007D0713"/>
    <w:rsid w:val="007D2B8C"/>
    <w:rsid w:val="007D79E8"/>
    <w:rsid w:val="007E3D4C"/>
    <w:rsid w:val="007F1862"/>
    <w:rsid w:val="007F1EE7"/>
    <w:rsid w:val="007F3AAC"/>
    <w:rsid w:val="00805C9A"/>
    <w:rsid w:val="008078CA"/>
    <w:rsid w:val="008116B3"/>
    <w:rsid w:val="00815255"/>
    <w:rsid w:val="00817614"/>
    <w:rsid w:val="008206E5"/>
    <w:rsid w:val="00821D7C"/>
    <w:rsid w:val="00825EB1"/>
    <w:rsid w:val="008308F3"/>
    <w:rsid w:val="008376FB"/>
    <w:rsid w:val="00837DEA"/>
    <w:rsid w:val="008456A0"/>
    <w:rsid w:val="00846F6F"/>
    <w:rsid w:val="00847DF9"/>
    <w:rsid w:val="008639A6"/>
    <w:rsid w:val="00865739"/>
    <w:rsid w:val="008707A6"/>
    <w:rsid w:val="00872ECF"/>
    <w:rsid w:val="00875CC9"/>
    <w:rsid w:val="00880518"/>
    <w:rsid w:val="0088330F"/>
    <w:rsid w:val="00886E40"/>
    <w:rsid w:val="00897A67"/>
    <w:rsid w:val="008A0213"/>
    <w:rsid w:val="008A040A"/>
    <w:rsid w:val="008A44D5"/>
    <w:rsid w:val="008A5AE4"/>
    <w:rsid w:val="008A65E8"/>
    <w:rsid w:val="008A6F0F"/>
    <w:rsid w:val="008B2B80"/>
    <w:rsid w:val="008B2C5E"/>
    <w:rsid w:val="008C3018"/>
    <w:rsid w:val="008C62E7"/>
    <w:rsid w:val="008D093A"/>
    <w:rsid w:val="008D5136"/>
    <w:rsid w:val="008D5905"/>
    <w:rsid w:val="008E1814"/>
    <w:rsid w:val="008E537D"/>
    <w:rsid w:val="008F5036"/>
    <w:rsid w:val="00901902"/>
    <w:rsid w:val="00921130"/>
    <w:rsid w:val="00940C5C"/>
    <w:rsid w:val="00951D98"/>
    <w:rsid w:val="00957C68"/>
    <w:rsid w:val="00962DB4"/>
    <w:rsid w:val="009633FC"/>
    <w:rsid w:val="0096351A"/>
    <w:rsid w:val="009754E2"/>
    <w:rsid w:val="009755C3"/>
    <w:rsid w:val="00977D11"/>
    <w:rsid w:val="009809A9"/>
    <w:rsid w:val="009879B0"/>
    <w:rsid w:val="009A42E8"/>
    <w:rsid w:val="009B6637"/>
    <w:rsid w:val="009C06CC"/>
    <w:rsid w:val="009C1C71"/>
    <w:rsid w:val="009C4A69"/>
    <w:rsid w:val="009C5D5B"/>
    <w:rsid w:val="009C7B86"/>
    <w:rsid w:val="009D3C9B"/>
    <w:rsid w:val="009F01B7"/>
    <w:rsid w:val="009F0651"/>
    <w:rsid w:val="009F0A44"/>
    <w:rsid w:val="009F1C4F"/>
    <w:rsid w:val="009F37B8"/>
    <w:rsid w:val="009F5510"/>
    <w:rsid w:val="00A02AFF"/>
    <w:rsid w:val="00A07323"/>
    <w:rsid w:val="00A12364"/>
    <w:rsid w:val="00A16754"/>
    <w:rsid w:val="00A23AB3"/>
    <w:rsid w:val="00A418EC"/>
    <w:rsid w:val="00A46DDB"/>
    <w:rsid w:val="00A4793D"/>
    <w:rsid w:val="00A47A4F"/>
    <w:rsid w:val="00A56E07"/>
    <w:rsid w:val="00A615F0"/>
    <w:rsid w:val="00A743EC"/>
    <w:rsid w:val="00A77208"/>
    <w:rsid w:val="00A77999"/>
    <w:rsid w:val="00A81543"/>
    <w:rsid w:val="00A8187D"/>
    <w:rsid w:val="00A844D4"/>
    <w:rsid w:val="00A84D39"/>
    <w:rsid w:val="00A9080B"/>
    <w:rsid w:val="00A91BBE"/>
    <w:rsid w:val="00A92B44"/>
    <w:rsid w:val="00A96F1D"/>
    <w:rsid w:val="00AA0326"/>
    <w:rsid w:val="00AA57EA"/>
    <w:rsid w:val="00AC0BCF"/>
    <w:rsid w:val="00AD42F4"/>
    <w:rsid w:val="00AD4A5C"/>
    <w:rsid w:val="00AE0F70"/>
    <w:rsid w:val="00AE526D"/>
    <w:rsid w:val="00AE60AD"/>
    <w:rsid w:val="00AE74BD"/>
    <w:rsid w:val="00AE7E5F"/>
    <w:rsid w:val="00B05104"/>
    <w:rsid w:val="00B0790B"/>
    <w:rsid w:val="00B17E06"/>
    <w:rsid w:val="00B20A62"/>
    <w:rsid w:val="00B368BA"/>
    <w:rsid w:val="00B40A2E"/>
    <w:rsid w:val="00B41E50"/>
    <w:rsid w:val="00B44A2C"/>
    <w:rsid w:val="00B45244"/>
    <w:rsid w:val="00B604B6"/>
    <w:rsid w:val="00B7629B"/>
    <w:rsid w:val="00B8151F"/>
    <w:rsid w:val="00B864F6"/>
    <w:rsid w:val="00B9036E"/>
    <w:rsid w:val="00B90C9A"/>
    <w:rsid w:val="00B93D58"/>
    <w:rsid w:val="00B93DC0"/>
    <w:rsid w:val="00B9723B"/>
    <w:rsid w:val="00BA38AC"/>
    <w:rsid w:val="00BB2E7B"/>
    <w:rsid w:val="00BB3D64"/>
    <w:rsid w:val="00BB4C1B"/>
    <w:rsid w:val="00BC4D93"/>
    <w:rsid w:val="00BC7A40"/>
    <w:rsid w:val="00BD095A"/>
    <w:rsid w:val="00BD2DB6"/>
    <w:rsid w:val="00BE1C6D"/>
    <w:rsid w:val="00BE7C78"/>
    <w:rsid w:val="00BF0BDA"/>
    <w:rsid w:val="00C0449C"/>
    <w:rsid w:val="00C1028E"/>
    <w:rsid w:val="00C178BA"/>
    <w:rsid w:val="00C209D8"/>
    <w:rsid w:val="00C2161B"/>
    <w:rsid w:val="00C352E8"/>
    <w:rsid w:val="00C368BB"/>
    <w:rsid w:val="00C5547D"/>
    <w:rsid w:val="00C571D5"/>
    <w:rsid w:val="00C65915"/>
    <w:rsid w:val="00C708F2"/>
    <w:rsid w:val="00C8143C"/>
    <w:rsid w:val="00C86404"/>
    <w:rsid w:val="00C93ACD"/>
    <w:rsid w:val="00C94BE0"/>
    <w:rsid w:val="00C956E3"/>
    <w:rsid w:val="00C968FD"/>
    <w:rsid w:val="00C96B0C"/>
    <w:rsid w:val="00CB52FB"/>
    <w:rsid w:val="00CB75F5"/>
    <w:rsid w:val="00CC56AD"/>
    <w:rsid w:val="00CC5A8F"/>
    <w:rsid w:val="00CE026A"/>
    <w:rsid w:val="00CE2722"/>
    <w:rsid w:val="00CE734C"/>
    <w:rsid w:val="00CF1F6B"/>
    <w:rsid w:val="00CF3971"/>
    <w:rsid w:val="00D044E9"/>
    <w:rsid w:val="00D04E4E"/>
    <w:rsid w:val="00D10BDB"/>
    <w:rsid w:val="00D11E84"/>
    <w:rsid w:val="00D23140"/>
    <w:rsid w:val="00D31E22"/>
    <w:rsid w:val="00D354A7"/>
    <w:rsid w:val="00D4031A"/>
    <w:rsid w:val="00D476CD"/>
    <w:rsid w:val="00D525C8"/>
    <w:rsid w:val="00D53ABC"/>
    <w:rsid w:val="00D546B4"/>
    <w:rsid w:val="00D604A7"/>
    <w:rsid w:val="00D60911"/>
    <w:rsid w:val="00D61E23"/>
    <w:rsid w:val="00D66513"/>
    <w:rsid w:val="00D72306"/>
    <w:rsid w:val="00D811E1"/>
    <w:rsid w:val="00D81273"/>
    <w:rsid w:val="00D868EB"/>
    <w:rsid w:val="00D86922"/>
    <w:rsid w:val="00D87873"/>
    <w:rsid w:val="00D9166F"/>
    <w:rsid w:val="00DA042C"/>
    <w:rsid w:val="00DA1705"/>
    <w:rsid w:val="00DC6C79"/>
    <w:rsid w:val="00DD020D"/>
    <w:rsid w:val="00DD086B"/>
    <w:rsid w:val="00DD1CB0"/>
    <w:rsid w:val="00DE0263"/>
    <w:rsid w:val="00DE0F1F"/>
    <w:rsid w:val="00DE2091"/>
    <w:rsid w:val="00DE732E"/>
    <w:rsid w:val="00DE7FA7"/>
    <w:rsid w:val="00DF320D"/>
    <w:rsid w:val="00E01BDF"/>
    <w:rsid w:val="00E05A49"/>
    <w:rsid w:val="00E15E79"/>
    <w:rsid w:val="00E17FB1"/>
    <w:rsid w:val="00E22FF5"/>
    <w:rsid w:val="00E37711"/>
    <w:rsid w:val="00E517A8"/>
    <w:rsid w:val="00E67245"/>
    <w:rsid w:val="00E81533"/>
    <w:rsid w:val="00E8229A"/>
    <w:rsid w:val="00E849E6"/>
    <w:rsid w:val="00E91896"/>
    <w:rsid w:val="00E91AE1"/>
    <w:rsid w:val="00E93386"/>
    <w:rsid w:val="00E9411D"/>
    <w:rsid w:val="00E943BE"/>
    <w:rsid w:val="00E94C88"/>
    <w:rsid w:val="00E960D1"/>
    <w:rsid w:val="00EA062B"/>
    <w:rsid w:val="00EA72A0"/>
    <w:rsid w:val="00EA794B"/>
    <w:rsid w:val="00EB2210"/>
    <w:rsid w:val="00EB5D9C"/>
    <w:rsid w:val="00ED2DCB"/>
    <w:rsid w:val="00ED4C50"/>
    <w:rsid w:val="00EE0CDC"/>
    <w:rsid w:val="00EE56A6"/>
    <w:rsid w:val="00EE6458"/>
    <w:rsid w:val="00F1306F"/>
    <w:rsid w:val="00F2121E"/>
    <w:rsid w:val="00F259BA"/>
    <w:rsid w:val="00F26CCE"/>
    <w:rsid w:val="00F27AC9"/>
    <w:rsid w:val="00F31D37"/>
    <w:rsid w:val="00F31E7B"/>
    <w:rsid w:val="00F329A4"/>
    <w:rsid w:val="00F351C9"/>
    <w:rsid w:val="00F35DC4"/>
    <w:rsid w:val="00F42568"/>
    <w:rsid w:val="00F66BF8"/>
    <w:rsid w:val="00F677FC"/>
    <w:rsid w:val="00F831A9"/>
    <w:rsid w:val="00F95459"/>
    <w:rsid w:val="00F96B3C"/>
    <w:rsid w:val="00F97D19"/>
    <w:rsid w:val="00FA1FD8"/>
    <w:rsid w:val="00FA7807"/>
    <w:rsid w:val="00FB0D1C"/>
    <w:rsid w:val="00FB3EF8"/>
    <w:rsid w:val="00FD0870"/>
    <w:rsid w:val="00FD31F7"/>
    <w:rsid w:val="00FE36DF"/>
    <w:rsid w:val="00FE3A6A"/>
    <w:rsid w:val="00FE63A2"/>
    <w:rsid w:val="00FF154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E7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DE" w:eastAsia="ja-JP"/>
    </w:rPr>
  </w:style>
  <w:style w:type="character" w:styleId="Kommentarzeichen">
    <w:name w:val="annotation reference"/>
    <w:basedOn w:val="Absatz-Standardschriftart"/>
    <w:rsid w:val="00771753"/>
    <w:rPr>
      <w:sz w:val="16"/>
      <w:szCs w:val="16"/>
    </w:rPr>
  </w:style>
  <w:style w:type="paragraph" w:styleId="Kommentartext">
    <w:name w:val="annotation text"/>
    <w:basedOn w:val="Standard"/>
    <w:link w:val="KommentartextZchn"/>
    <w:rsid w:val="00771753"/>
    <w:pPr>
      <w:spacing w:line="240" w:lineRule="auto"/>
    </w:pPr>
    <w:rPr>
      <w:szCs w:val="20"/>
    </w:rPr>
  </w:style>
  <w:style w:type="character" w:customStyle="1" w:styleId="KommentartextZchn">
    <w:name w:val="Kommentartext Zchn"/>
    <w:basedOn w:val="Absatz-Standardschriftart"/>
    <w:link w:val="Kommentartext"/>
    <w:rsid w:val="00771753"/>
    <w:rPr>
      <w:rFonts w:ascii="Arial" w:hAnsi="Arial"/>
      <w:lang w:val="de-DE" w:eastAsia="de-DE"/>
    </w:rPr>
  </w:style>
  <w:style w:type="paragraph" w:styleId="Kommentarthema">
    <w:name w:val="annotation subject"/>
    <w:basedOn w:val="Kommentartext"/>
    <w:next w:val="Kommentartext"/>
    <w:link w:val="KommentarthemaZchn"/>
    <w:rsid w:val="00771753"/>
    <w:rPr>
      <w:b/>
      <w:bCs/>
    </w:rPr>
  </w:style>
  <w:style w:type="character" w:customStyle="1" w:styleId="KommentarthemaZchn">
    <w:name w:val="Kommentarthema Zchn"/>
    <w:basedOn w:val="KommentartextZchn"/>
    <w:link w:val="Kommentarthema"/>
    <w:rsid w:val="00771753"/>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DE" w:eastAsia="ja-JP"/>
    </w:rPr>
  </w:style>
  <w:style w:type="character" w:styleId="Kommentarzeichen">
    <w:name w:val="annotation reference"/>
    <w:basedOn w:val="Absatz-Standardschriftart"/>
    <w:rsid w:val="00771753"/>
    <w:rPr>
      <w:sz w:val="16"/>
      <w:szCs w:val="16"/>
    </w:rPr>
  </w:style>
  <w:style w:type="paragraph" w:styleId="Kommentartext">
    <w:name w:val="annotation text"/>
    <w:basedOn w:val="Standard"/>
    <w:link w:val="KommentartextZchn"/>
    <w:rsid w:val="00771753"/>
    <w:pPr>
      <w:spacing w:line="240" w:lineRule="auto"/>
    </w:pPr>
    <w:rPr>
      <w:szCs w:val="20"/>
    </w:rPr>
  </w:style>
  <w:style w:type="character" w:customStyle="1" w:styleId="KommentartextZchn">
    <w:name w:val="Kommentartext Zchn"/>
    <w:basedOn w:val="Absatz-Standardschriftart"/>
    <w:link w:val="Kommentartext"/>
    <w:rsid w:val="00771753"/>
    <w:rPr>
      <w:rFonts w:ascii="Arial" w:hAnsi="Arial"/>
      <w:lang w:val="de-DE" w:eastAsia="de-DE"/>
    </w:rPr>
  </w:style>
  <w:style w:type="paragraph" w:styleId="Kommentarthema">
    <w:name w:val="annotation subject"/>
    <w:basedOn w:val="Kommentartext"/>
    <w:next w:val="Kommentartext"/>
    <w:link w:val="KommentarthemaZchn"/>
    <w:rsid w:val="00771753"/>
    <w:rPr>
      <w:b/>
      <w:bCs/>
    </w:rPr>
  </w:style>
  <w:style w:type="character" w:customStyle="1" w:styleId="KommentarthemaZchn">
    <w:name w:val="Kommentarthema Zchn"/>
    <w:basedOn w:val="KommentartextZchn"/>
    <w:link w:val="Kommentarthema"/>
    <w:rsid w:val="00771753"/>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432237419">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540</Words>
  <Characters>3165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2014-02-07T13:07:00Z</cp:lastPrinted>
  <dcterms:created xsi:type="dcterms:W3CDTF">2014-02-08T12:24:00Z</dcterms:created>
  <dcterms:modified xsi:type="dcterms:W3CDTF">2014-02-14T08:31:00Z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ABAAVOAfoSrQoyzggA8KrU9ea30UHLpTG5cSOlzRyJQRVIL869GJB3pmqRxBmkZl6KuF</vt:lpwstr>
  </property>
  <property fmtid="{D5CDD505-2E9C-101B-9397-08002B2CF9AE}" pid="3" name="RESPONSE_SENDER_NAME">
    <vt:lpwstr>gAAAdya76B99d4hLGUR1rQ+8TxTv0GGEPdix</vt:lpwstr>
  </property>
  <property fmtid="{D5CDD505-2E9C-101B-9397-08002B2CF9AE}" pid="4" name="EMAIL_OWNER_ADDRESS">
    <vt:lpwstr>4AAAv2pPQheLA5UR6SPBqemTq8JN1xVxgmvvXECj15uVQ+0jnSV4/Sv/9Q==</vt:lpwstr>
  </property>
</Properties>
</file>