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DAF" w:rsidRPr="003108E3" w:rsidRDefault="00393DAF" w:rsidP="00393DAF">
      <w:pPr>
        <w:pStyle w:val="Documenttitle"/>
        <w:spacing w:after="80"/>
        <w:rPr>
          <w:rFonts w:cs="Arial"/>
        </w:rPr>
      </w:pPr>
      <w:r>
        <w:t>Presse-Information</w:t>
      </w:r>
    </w:p>
    <w:p w:rsidR="00C33ABF" w:rsidRPr="003108E3" w:rsidRDefault="00C33ABF" w:rsidP="00B22076">
      <w:pPr>
        <w:rPr>
          <w:rFonts w:cs="Arial"/>
          <w:b/>
          <w:sz w:val="48"/>
          <w:szCs w:val="48"/>
        </w:rPr>
      </w:pPr>
    </w:p>
    <w:p w:rsidR="0017588B" w:rsidRPr="003108E3" w:rsidRDefault="0017588B" w:rsidP="00B22076">
      <w:pPr>
        <w:rPr>
          <w:rFonts w:cs="Arial"/>
          <w:b/>
          <w:sz w:val="48"/>
          <w:szCs w:val="48"/>
        </w:rPr>
      </w:pPr>
    </w:p>
    <w:p w:rsidR="00614F83" w:rsidRDefault="0048349F" w:rsidP="00D135DA">
      <w:pPr>
        <w:spacing w:line="320" w:lineRule="atLeast"/>
        <w:rPr>
          <w:rFonts w:cs="Arial"/>
          <w:b/>
          <w:sz w:val="24"/>
          <w:szCs w:val="20"/>
        </w:rPr>
      </w:pPr>
      <w:bookmarkStart w:id="0" w:name="_GoBack"/>
      <w:r w:rsidRPr="0048349F">
        <w:rPr>
          <w:b/>
          <w:sz w:val="24"/>
        </w:rPr>
        <w:t xml:space="preserve">ANDRITZ SEPARATION präsentiert neue Produktserie </w:t>
      </w:r>
      <w:r>
        <w:rPr>
          <w:b/>
          <w:sz w:val="24"/>
        </w:rPr>
        <w:br/>
      </w:r>
      <w:r w:rsidR="005B720C">
        <w:rPr>
          <w:b/>
          <w:sz w:val="24"/>
        </w:rPr>
        <w:t>von druckluft</w:t>
      </w:r>
      <w:r w:rsidRPr="0048349F">
        <w:rPr>
          <w:b/>
          <w:sz w:val="24"/>
        </w:rPr>
        <w:t>betriebenen Filterpressen</w:t>
      </w:r>
    </w:p>
    <w:p w:rsidR="00B06AB6" w:rsidRPr="001758C2" w:rsidRDefault="00B06AB6" w:rsidP="00D135DA">
      <w:pPr>
        <w:spacing w:line="320" w:lineRule="atLeast"/>
        <w:rPr>
          <w:rFonts w:cs="Arial"/>
          <w:sz w:val="24"/>
          <w:szCs w:val="20"/>
        </w:rPr>
      </w:pPr>
    </w:p>
    <w:p w:rsidR="00EB5D02" w:rsidRDefault="001C2359" w:rsidP="001C2359">
      <w:r>
        <w:rPr>
          <w:b/>
        </w:rPr>
        <w:t xml:space="preserve">Graz, </w:t>
      </w:r>
      <w:r w:rsidR="008C1DE8">
        <w:rPr>
          <w:b/>
        </w:rPr>
        <w:t>30</w:t>
      </w:r>
      <w:r w:rsidR="0048349F">
        <w:rPr>
          <w:b/>
        </w:rPr>
        <w:t>. März</w:t>
      </w:r>
      <w:r w:rsidR="00D9663F">
        <w:rPr>
          <w:b/>
        </w:rPr>
        <w:t xml:space="preserve"> </w:t>
      </w:r>
      <w:r w:rsidR="0048349F">
        <w:rPr>
          <w:b/>
        </w:rPr>
        <w:t>2017</w:t>
      </w:r>
      <w:r>
        <w:rPr>
          <w:b/>
        </w:rPr>
        <w:t xml:space="preserve">. </w:t>
      </w:r>
      <w:r w:rsidR="0048349F" w:rsidRPr="0048349F">
        <w:t>ANDRITZ SEPARATION, Teil des internationalen Technologiekonzern ANDRITZ, hat eine neue, innovative Produktserie von Filterpressen entwickelt. Die SP-Serie ist eine sogenannte Air-</w:t>
      </w:r>
      <w:proofErr w:type="spellStart"/>
      <w:r w:rsidR="0048349F" w:rsidRPr="0048349F">
        <w:t>over</w:t>
      </w:r>
      <w:proofErr w:type="spellEnd"/>
      <w:r w:rsidR="0048349F" w:rsidRPr="0048349F">
        <w:t>-</w:t>
      </w:r>
      <w:proofErr w:type="spellStart"/>
      <w:r w:rsidR="0048349F" w:rsidRPr="0048349F">
        <w:t>Oil</w:t>
      </w:r>
      <w:proofErr w:type="spellEnd"/>
      <w:r w:rsidR="0048349F" w:rsidRPr="0048349F">
        <w:t xml:space="preserve">-Filterpresse, die ausschließlich durch Druckluft angetrieben werden kann </w:t>
      </w:r>
      <w:r w:rsidR="005B720C">
        <w:t>–</w:t>
      </w:r>
      <w:r w:rsidR="0048349F" w:rsidRPr="0048349F">
        <w:t xml:space="preserve"> ein Stromanschluss ist daher nicht erforderlich. Mit der neuen SP-Serie richtet sich ANDRITZ vorrangig an die Prozess- und Abwasserindustrie.</w:t>
      </w:r>
    </w:p>
    <w:p w:rsidR="00EB5D02" w:rsidRDefault="00EB5D02" w:rsidP="001C2359"/>
    <w:p w:rsidR="0048349F" w:rsidRPr="0048349F" w:rsidRDefault="0048349F" w:rsidP="0048349F">
      <w:pPr>
        <w:rPr>
          <w:lang w:val="de-DE"/>
        </w:rPr>
      </w:pPr>
      <w:r w:rsidRPr="0048349F">
        <w:rPr>
          <w:lang w:val="de-DE"/>
        </w:rPr>
        <w:t>Air-</w:t>
      </w:r>
      <w:proofErr w:type="spellStart"/>
      <w:r w:rsidRPr="0048349F">
        <w:rPr>
          <w:lang w:val="de-DE"/>
        </w:rPr>
        <w:t>over</w:t>
      </w:r>
      <w:proofErr w:type="spellEnd"/>
      <w:r w:rsidRPr="0048349F">
        <w:rPr>
          <w:lang w:val="de-DE"/>
        </w:rPr>
        <w:t>-</w:t>
      </w:r>
      <w:proofErr w:type="spellStart"/>
      <w:r w:rsidRPr="0048349F">
        <w:rPr>
          <w:lang w:val="de-DE"/>
        </w:rPr>
        <w:t>Oil</w:t>
      </w:r>
      <w:proofErr w:type="spellEnd"/>
      <w:r w:rsidRPr="0048349F">
        <w:rPr>
          <w:lang w:val="de-DE"/>
        </w:rPr>
        <w:t xml:space="preserve">-Filterpressen kommen überall dort zur Anwendung, wo </w:t>
      </w:r>
      <w:r w:rsidR="005B720C">
        <w:rPr>
          <w:lang w:val="de-DE"/>
        </w:rPr>
        <w:t>bei</w:t>
      </w:r>
      <w:r w:rsidRPr="0048349F">
        <w:rPr>
          <w:lang w:val="de-DE"/>
        </w:rPr>
        <w:t xml:space="preserve"> einer Prozesslinie kein Stromanschluss verfügbar oder möglich ist. Die SP-Serie ist durch den bewussten Verzicht auf Elektrotechnik eine kostengünstige Alternative zu herkömmlichen Maschinen und eine Weiterentwicklung der ausschließlich manuell betriebenen Filterpressen</w:t>
      </w:r>
      <w:r w:rsidR="005B720C">
        <w:rPr>
          <w:lang w:val="de-DE"/>
        </w:rPr>
        <w:t xml:space="preserve">. </w:t>
      </w:r>
      <w:r w:rsidRPr="0048349F">
        <w:rPr>
          <w:lang w:val="de-DE"/>
        </w:rPr>
        <w:t>Aufgrund ihrer einfachen Handhabung und des modularen Aufbaus lassen sich die neuen Filterpressen flexibel für einen breiten Anwendungsbereich in der Fest-Flüssig-Trennung einsetzen. Die Serie basiert auf wenigen Aggregatgrößen, wodurch sich der Aufwand für Ersatzteillagerung und Schul</w:t>
      </w:r>
      <w:r w:rsidR="005B720C">
        <w:rPr>
          <w:lang w:val="de-DE"/>
        </w:rPr>
        <w:t xml:space="preserve">ung des </w:t>
      </w:r>
      <w:r w:rsidRPr="0048349F">
        <w:rPr>
          <w:lang w:val="de-DE"/>
        </w:rPr>
        <w:t>Bedienpersonals deutlich reduziert.</w:t>
      </w:r>
    </w:p>
    <w:p w:rsidR="0048349F" w:rsidRPr="0048349F" w:rsidRDefault="0048349F" w:rsidP="0048349F">
      <w:pPr>
        <w:rPr>
          <w:lang w:val="de-DE"/>
        </w:rPr>
      </w:pPr>
    </w:p>
    <w:p w:rsidR="0048349F" w:rsidRPr="0048349F" w:rsidRDefault="0048349F" w:rsidP="0048349F">
      <w:pPr>
        <w:rPr>
          <w:b/>
          <w:lang w:val="de-DE"/>
        </w:rPr>
      </w:pPr>
      <w:r w:rsidRPr="0048349F">
        <w:rPr>
          <w:b/>
          <w:lang w:val="de-DE"/>
        </w:rPr>
        <w:t>Sichere Funktionsweise</w:t>
      </w:r>
    </w:p>
    <w:p w:rsidR="0048349F" w:rsidRPr="0048349F" w:rsidRDefault="0048349F" w:rsidP="0048349F">
      <w:pPr>
        <w:rPr>
          <w:lang w:val="de-DE"/>
        </w:rPr>
      </w:pPr>
      <w:r w:rsidRPr="0048349F">
        <w:rPr>
          <w:lang w:val="de-DE"/>
        </w:rPr>
        <w:t>Die Filterpresse funktioniert nach dem sogenannten Plug-</w:t>
      </w:r>
      <w:proofErr w:type="spellStart"/>
      <w:r w:rsidRPr="0048349F">
        <w:rPr>
          <w:lang w:val="de-DE"/>
        </w:rPr>
        <w:t>and</w:t>
      </w:r>
      <w:proofErr w:type="spellEnd"/>
      <w:r w:rsidRPr="0048349F">
        <w:rPr>
          <w:lang w:val="de-DE"/>
        </w:rPr>
        <w:t xml:space="preserve">-Play-Prinzip. Zur Inbetriebnahme muss einzig ein Druckluftschlauch mit 6 bis 8 Bar an den </w:t>
      </w:r>
      <w:proofErr w:type="spellStart"/>
      <w:r w:rsidRPr="0048349F">
        <w:rPr>
          <w:lang w:val="de-DE"/>
        </w:rPr>
        <w:t>Pneumatikschrank</w:t>
      </w:r>
      <w:proofErr w:type="spellEnd"/>
      <w:r w:rsidRPr="0048349F">
        <w:rPr>
          <w:lang w:val="de-DE"/>
        </w:rPr>
        <w:t xml:space="preserve"> angeschlossen werden.</w:t>
      </w:r>
    </w:p>
    <w:p w:rsidR="0048349F" w:rsidRDefault="0048349F" w:rsidP="001C2359"/>
    <w:p w:rsidR="0048349F" w:rsidRPr="0048349F" w:rsidRDefault="0048349F" w:rsidP="0048349F">
      <w:pPr>
        <w:rPr>
          <w:lang w:val="de-DE"/>
        </w:rPr>
      </w:pPr>
      <w:r w:rsidRPr="0048349F">
        <w:rPr>
          <w:lang w:val="de-DE"/>
        </w:rPr>
        <w:t>Das Kernstück der neuen Presse ist das druckluftbetriebene Hydraulikaggregat. Einmal mit Luft versorgt</w:t>
      </w:r>
      <w:r w:rsidR="005B720C">
        <w:rPr>
          <w:lang w:val="de-DE"/>
        </w:rPr>
        <w:t>,</w:t>
      </w:r>
      <w:r w:rsidRPr="0048349F">
        <w:rPr>
          <w:lang w:val="de-DE"/>
        </w:rPr>
        <w:t xml:space="preserve"> erzeugt die pneumatisch angetriebene Hochdruckpumpe bis zu 400 Bar Hydraulikdruck. Eine Zweihandbedienung gewährleistet </w:t>
      </w:r>
      <w:r w:rsidR="005B720C">
        <w:rPr>
          <w:lang w:val="de-DE"/>
        </w:rPr>
        <w:t>eine</w:t>
      </w:r>
      <w:r w:rsidRPr="0048349F">
        <w:rPr>
          <w:lang w:val="de-DE"/>
        </w:rPr>
        <w:t xml:space="preserve"> sichere Betriebsweise. Durch das einströmende Hydrauliköl wird nun der Zylinder bewegt, welcher die Verschlusskraft erzeugt, um die Presse sicher zu schließen. Nach Abschluss des Filtrationsvorgangs wird die Presse vom Bediener druckentlastet und erneut durch Zweihandbedienung geöffnet.</w:t>
      </w:r>
    </w:p>
    <w:p w:rsidR="0048349F" w:rsidRPr="0048349F" w:rsidRDefault="0048349F" w:rsidP="0048349F">
      <w:pPr>
        <w:rPr>
          <w:lang w:val="de-DE"/>
        </w:rPr>
      </w:pPr>
    </w:p>
    <w:p w:rsidR="0048349F" w:rsidRPr="0048349F" w:rsidRDefault="005B720C" w:rsidP="0048349F">
      <w:pPr>
        <w:rPr>
          <w:lang w:val="de-DE"/>
        </w:rPr>
      </w:pPr>
      <w:r>
        <w:rPr>
          <w:lang w:val="de-DE"/>
        </w:rPr>
        <w:t>Da die</w:t>
      </w:r>
      <w:r w:rsidR="0048349F" w:rsidRPr="0048349F">
        <w:rPr>
          <w:lang w:val="de-DE"/>
        </w:rPr>
        <w:t xml:space="preserve"> Sicherheit </w:t>
      </w:r>
      <w:r w:rsidRPr="0048349F">
        <w:rPr>
          <w:lang w:val="de-DE"/>
        </w:rPr>
        <w:t xml:space="preserve">des Benutzers </w:t>
      </w:r>
      <w:r>
        <w:rPr>
          <w:lang w:val="de-DE"/>
        </w:rPr>
        <w:t xml:space="preserve">und </w:t>
      </w:r>
      <w:r w:rsidR="0048349F" w:rsidRPr="0048349F">
        <w:rPr>
          <w:lang w:val="de-DE"/>
        </w:rPr>
        <w:t xml:space="preserve">des Prozesses bei ANDRITZ </w:t>
      </w:r>
      <w:r>
        <w:rPr>
          <w:lang w:val="de-DE"/>
        </w:rPr>
        <w:t xml:space="preserve">immer </w:t>
      </w:r>
      <w:r w:rsidR="0048349F" w:rsidRPr="0048349F">
        <w:rPr>
          <w:lang w:val="de-DE"/>
        </w:rPr>
        <w:t xml:space="preserve">an erster Stelle </w:t>
      </w:r>
      <w:r w:rsidR="00A871E4">
        <w:rPr>
          <w:lang w:val="de-DE"/>
        </w:rPr>
        <w:t xml:space="preserve">steht, </w:t>
      </w:r>
      <w:r w:rsidR="00311B94">
        <w:rPr>
          <w:lang w:val="de-DE"/>
        </w:rPr>
        <w:t>wurde ein sogenanntes</w:t>
      </w:r>
      <w:r w:rsidR="0048349F" w:rsidRPr="0048349F">
        <w:rPr>
          <w:lang w:val="de-DE"/>
        </w:rPr>
        <w:t xml:space="preserve"> „Pneumatik Interlock“ entwickelt. Es dient als zusätzliche Sicherung vor einer unabsichtlichen Öffnung der Presse während des Filtrationsvorgangs. Mittels einer pneumatisch-mechanischen Verriegelung ist es somit nicht möglich, die Presse zu öffnen während diese unter Druck steht.</w:t>
      </w:r>
    </w:p>
    <w:p w:rsidR="0048349F" w:rsidRDefault="0048349F">
      <w:pPr>
        <w:spacing w:line="240" w:lineRule="auto"/>
        <w:rPr>
          <w:lang w:val="de-DE"/>
        </w:rPr>
      </w:pPr>
      <w:r>
        <w:rPr>
          <w:lang w:val="de-DE"/>
        </w:rPr>
        <w:br w:type="page"/>
      </w:r>
    </w:p>
    <w:p w:rsidR="0048349F" w:rsidRDefault="0048349F" w:rsidP="0048349F">
      <w:pPr>
        <w:rPr>
          <w:lang w:val="de-DE"/>
        </w:rPr>
      </w:pPr>
    </w:p>
    <w:p w:rsidR="0048349F" w:rsidRDefault="0048349F" w:rsidP="0048349F">
      <w:pPr>
        <w:rPr>
          <w:lang w:val="de-DE"/>
        </w:rPr>
      </w:pPr>
    </w:p>
    <w:p w:rsidR="005B720C" w:rsidRDefault="005B720C" w:rsidP="0048349F">
      <w:pPr>
        <w:rPr>
          <w:lang w:val="de-DE"/>
        </w:rPr>
      </w:pPr>
    </w:p>
    <w:p w:rsidR="0048349F" w:rsidRPr="0048349F" w:rsidRDefault="0048349F" w:rsidP="0048349F">
      <w:pPr>
        <w:rPr>
          <w:lang w:val="de-DE"/>
        </w:rPr>
      </w:pPr>
      <w:r w:rsidRPr="0048349F">
        <w:rPr>
          <w:lang w:val="de-DE"/>
        </w:rPr>
        <w:t>Im Rahmen der Weiterentwicklung wurde der Automatisierungsgrad durch ein halbautomatisch</w:t>
      </w:r>
      <w:r w:rsidR="00A871E4">
        <w:rPr>
          <w:lang w:val="de-DE"/>
        </w:rPr>
        <w:t>es</w:t>
      </w:r>
      <w:r w:rsidRPr="0048349F">
        <w:rPr>
          <w:lang w:val="de-DE"/>
        </w:rPr>
        <w:t xml:space="preserve">, pneumatisch unterstütztes Plattentransportsystem erhöht. Nachdem der Bediener die Filterpresse sicher geöffnet hat, bedient er sich des </w:t>
      </w:r>
      <w:r w:rsidR="005B720C">
        <w:rPr>
          <w:lang w:val="de-DE"/>
        </w:rPr>
        <w:t>P</w:t>
      </w:r>
      <w:r w:rsidRPr="0048349F">
        <w:rPr>
          <w:lang w:val="de-DE"/>
        </w:rPr>
        <w:t>lattentransports</w:t>
      </w:r>
      <w:r w:rsidR="00A871E4">
        <w:rPr>
          <w:lang w:val="de-DE"/>
        </w:rPr>
        <w:t>systems</w:t>
      </w:r>
      <w:r w:rsidRPr="0048349F">
        <w:rPr>
          <w:lang w:val="de-DE"/>
        </w:rPr>
        <w:t>. Mittels pneumatisch angetriebener Zylinder kann er damit die Filterplatten ohne großen Kraftaufwand parallel verschieben, was insbesondere beim Betrieb mehrerer Pressen durch einen Bediener eine erhebliche Erleichterung bedeutet.</w:t>
      </w:r>
    </w:p>
    <w:p w:rsidR="0048349F" w:rsidRDefault="0048349F" w:rsidP="001C2359"/>
    <w:p w:rsidR="002A37D3" w:rsidRDefault="002A37D3" w:rsidP="002A37D3">
      <w:pPr>
        <w:jc w:val="center"/>
      </w:pPr>
      <w:r>
        <w:t>- Ende -</w:t>
      </w:r>
    </w:p>
    <w:p w:rsidR="002A37D3" w:rsidRDefault="002A37D3" w:rsidP="001C2359"/>
    <w:p w:rsidR="0048349F" w:rsidRPr="0048349F" w:rsidRDefault="0048349F" w:rsidP="0048349F">
      <w:pPr>
        <w:rPr>
          <w:b/>
        </w:rPr>
      </w:pPr>
      <w:r w:rsidRPr="0048349F">
        <w:rPr>
          <w:b/>
        </w:rPr>
        <w:t xml:space="preserve">Die </w:t>
      </w:r>
      <w:r>
        <w:rPr>
          <w:b/>
        </w:rPr>
        <w:t>neue Filterpressen SP Serie auf</w:t>
      </w:r>
      <w:r w:rsidRPr="0048349F">
        <w:rPr>
          <w:b/>
        </w:rPr>
        <w:t xml:space="preserve"> einen Blick</w:t>
      </w:r>
    </w:p>
    <w:p w:rsidR="0048349F" w:rsidRPr="0048349F" w:rsidRDefault="0048349F" w:rsidP="0048349F">
      <w:pPr>
        <w:pStyle w:val="Listenabsatz"/>
        <w:numPr>
          <w:ilvl w:val="0"/>
          <w:numId w:val="31"/>
        </w:numPr>
        <w:spacing w:line="320" w:lineRule="exact"/>
        <w:rPr>
          <w:rFonts w:ascii="Arial" w:hAnsi="Arial" w:cs="Arial"/>
          <w:sz w:val="20"/>
          <w:szCs w:val="20"/>
        </w:rPr>
      </w:pPr>
      <w:r w:rsidRPr="0048349F">
        <w:rPr>
          <w:rFonts w:ascii="Arial" w:hAnsi="Arial" w:cs="Arial"/>
          <w:sz w:val="20"/>
          <w:szCs w:val="20"/>
        </w:rPr>
        <w:t>Filterfläche: 6,5 bis 226,4 m</w:t>
      </w:r>
      <w:r w:rsidRPr="005B720C">
        <w:rPr>
          <w:rFonts w:ascii="Arial" w:hAnsi="Arial" w:cs="Arial"/>
          <w:sz w:val="20"/>
          <w:szCs w:val="20"/>
          <w:vertAlign w:val="superscript"/>
        </w:rPr>
        <w:t>2</w:t>
      </w:r>
    </w:p>
    <w:p w:rsidR="0048349F" w:rsidRPr="0048349F" w:rsidRDefault="0048349F" w:rsidP="0048349F">
      <w:pPr>
        <w:pStyle w:val="Listenabsatz"/>
        <w:numPr>
          <w:ilvl w:val="0"/>
          <w:numId w:val="31"/>
        </w:numPr>
        <w:spacing w:line="320" w:lineRule="exact"/>
        <w:rPr>
          <w:rFonts w:ascii="Arial" w:hAnsi="Arial" w:cs="Arial"/>
          <w:sz w:val="20"/>
          <w:szCs w:val="20"/>
        </w:rPr>
      </w:pPr>
      <w:r w:rsidRPr="0048349F">
        <w:rPr>
          <w:rFonts w:ascii="Arial" w:hAnsi="Arial" w:cs="Arial"/>
          <w:sz w:val="20"/>
          <w:szCs w:val="20"/>
        </w:rPr>
        <w:t>Volumen: 69,4 bis 2.401 l</w:t>
      </w:r>
    </w:p>
    <w:p w:rsidR="0048349F" w:rsidRPr="0048349F" w:rsidRDefault="0048349F" w:rsidP="0048349F">
      <w:pPr>
        <w:pStyle w:val="Listenabsatz"/>
        <w:numPr>
          <w:ilvl w:val="0"/>
          <w:numId w:val="31"/>
        </w:numPr>
        <w:spacing w:line="320" w:lineRule="exact"/>
        <w:rPr>
          <w:rFonts w:ascii="Arial" w:hAnsi="Arial" w:cs="Arial"/>
          <w:sz w:val="20"/>
          <w:szCs w:val="20"/>
        </w:rPr>
      </w:pPr>
      <w:r w:rsidRPr="0048349F">
        <w:rPr>
          <w:rFonts w:ascii="Arial" w:hAnsi="Arial" w:cs="Arial"/>
          <w:sz w:val="20"/>
          <w:szCs w:val="20"/>
        </w:rPr>
        <w:t>Filterpressengrößen (</w:t>
      </w:r>
      <w:proofErr w:type="spellStart"/>
      <w:r w:rsidRPr="0048349F">
        <w:rPr>
          <w:rFonts w:ascii="Arial" w:hAnsi="Arial" w:cs="Arial"/>
          <w:sz w:val="20"/>
          <w:szCs w:val="20"/>
        </w:rPr>
        <w:t>LxBxH</w:t>
      </w:r>
      <w:proofErr w:type="spellEnd"/>
      <w:r w:rsidRPr="0048349F">
        <w:rPr>
          <w:rFonts w:ascii="Arial" w:hAnsi="Arial" w:cs="Arial"/>
          <w:sz w:val="20"/>
          <w:szCs w:val="20"/>
        </w:rPr>
        <w:t>): 1,94 x 0,69 x 1,27 m bis 9,68 x 1,43 x 1,99 m</w:t>
      </w:r>
    </w:p>
    <w:p w:rsidR="0048349F" w:rsidRPr="0048349F" w:rsidRDefault="0048349F" w:rsidP="0048349F">
      <w:pPr>
        <w:pStyle w:val="Listenabsatz"/>
        <w:numPr>
          <w:ilvl w:val="0"/>
          <w:numId w:val="31"/>
        </w:numPr>
        <w:spacing w:line="320" w:lineRule="exact"/>
        <w:rPr>
          <w:rFonts w:ascii="Arial" w:hAnsi="Arial" w:cs="Arial"/>
          <w:sz w:val="20"/>
          <w:szCs w:val="20"/>
        </w:rPr>
      </w:pPr>
      <w:r w:rsidRPr="0048349F">
        <w:rPr>
          <w:rFonts w:ascii="Arial" w:hAnsi="Arial" w:cs="Arial"/>
          <w:sz w:val="20"/>
          <w:szCs w:val="20"/>
        </w:rPr>
        <w:t>Filterpressen-Leergewicht: 950 bis 17.500 kg</w:t>
      </w:r>
    </w:p>
    <w:p w:rsidR="0048349F" w:rsidRDefault="002A37D3" w:rsidP="001C2359">
      <w:r w:rsidRPr="0048349F">
        <w:rPr>
          <w:noProof/>
          <w:u w:val="single"/>
          <w:lang w:bidi="ar-SA"/>
        </w:rPr>
        <w:drawing>
          <wp:anchor distT="0" distB="0" distL="114300" distR="114300" simplePos="0" relativeHeight="251661312" behindDoc="1" locked="0" layoutInCell="1" allowOverlap="1" wp14:anchorId="2B51973A" wp14:editId="74234935">
            <wp:simplePos x="0" y="0"/>
            <wp:positionH relativeFrom="column">
              <wp:posOffset>2834640</wp:posOffset>
            </wp:positionH>
            <wp:positionV relativeFrom="paragraph">
              <wp:posOffset>182245</wp:posOffset>
            </wp:positionV>
            <wp:extent cx="2725420" cy="1816735"/>
            <wp:effectExtent l="0" t="0" r="0" b="0"/>
            <wp:wrapTight wrapText="bothSides">
              <wp:wrapPolygon edited="0">
                <wp:start x="0" y="0"/>
                <wp:lineTo x="0" y="21290"/>
                <wp:lineTo x="21439" y="21290"/>
                <wp:lineTo x="21439"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5420" cy="18167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48349F">
        <w:rPr>
          <w:noProof/>
          <w:u w:val="single"/>
          <w:lang w:bidi="ar-SA"/>
        </w:rPr>
        <w:drawing>
          <wp:anchor distT="0" distB="0" distL="114300" distR="114300" simplePos="0" relativeHeight="251660288" behindDoc="1" locked="0" layoutInCell="1" allowOverlap="1" wp14:anchorId="781EDF3B" wp14:editId="5366D6F7">
            <wp:simplePos x="0" y="0"/>
            <wp:positionH relativeFrom="column">
              <wp:posOffset>3810</wp:posOffset>
            </wp:positionH>
            <wp:positionV relativeFrom="paragraph">
              <wp:posOffset>182245</wp:posOffset>
            </wp:positionV>
            <wp:extent cx="2741930" cy="1827530"/>
            <wp:effectExtent l="0" t="0" r="1270" b="1270"/>
            <wp:wrapTight wrapText="bothSides">
              <wp:wrapPolygon edited="0">
                <wp:start x="0" y="0"/>
                <wp:lineTo x="0" y="21390"/>
                <wp:lineTo x="21460" y="21390"/>
                <wp:lineTo x="21460"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41930" cy="18275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48349F" w:rsidRPr="0048349F" w:rsidRDefault="0048349F" w:rsidP="0048349F">
      <w:pPr>
        <w:rPr>
          <w:rFonts w:cs="Arial"/>
          <w:bCs/>
          <w:u w:val="single"/>
        </w:rPr>
      </w:pPr>
    </w:p>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Pr="002A37D3" w:rsidRDefault="002A37D3" w:rsidP="008D4255">
      <w:pPr>
        <w:spacing w:line="240" w:lineRule="exact"/>
        <w:rPr>
          <w:sz w:val="18"/>
        </w:rPr>
      </w:pPr>
      <w:r>
        <w:rPr>
          <w:snapToGrid w:val="0"/>
          <w:color w:val="0070C0"/>
          <w:sz w:val="18"/>
        </w:rPr>
        <w:t xml:space="preserve">▲ </w:t>
      </w:r>
      <w:r w:rsidRPr="002A37D3">
        <w:rPr>
          <w:sz w:val="18"/>
        </w:rPr>
        <w:t>Bedarfsgerechte Konstruktion nach FEM-Berechnungen: Das Bolzen-Design ist optimal auf die aktuellen Anforderungen angepasst und sorgt für maximale Kraftverteilung im Vergleich zum bisherigen Hammerkopf-Design.</w:t>
      </w:r>
      <w:r>
        <w:rPr>
          <w:sz w:val="18"/>
        </w:rPr>
        <w:t xml:space="preserve"> </w:t>
      </w:r>
    </w:p>
    <w:p w:rsidR="0048349F" w:rsidRDefault="002A37D3" w:rsidP="001C2359">
      <w:r>
        <w:rPr>
          <w:noProof/>
          <w:lang w:bidi="ar-SA"/>
        </w:rPr>
        <w:drawing>
          <wp:anchor distT="0" distB="0" distL="114300" distR="114300" simplePos="0" relativeHeight="251663360" behindDoc="1" locked="0" layoutInCell="1" allowOverlap="1" wp14:anchorId="2E4DE11E" wp14:editId="7CC209AC">
            <wp:simplePos x="0" y="0"/>
            <wp:positionH relativeFrom="column">
              <wp:posOffset>2832100</wp:posOffset>
            </wp:positionH>
            <wp:positionV relativeFrom="paragraph">
              <wp:posOffset>162560</wp:posOffset>
            </wp:positionV>
            <wp:extent cx="2693035" cy="1793875"/>
            <wp:effectExtent l="0" t="0" r="0" b="0"/>
            <wp:wrapTight wrapText="bothSides">
              <wp:wrapPolygon edited="0">
                <wp:start x="0" y="0"/>
                <wp:lineTo x="0" y="21332"/>
                <wp:lineTo x="21391" y="21332"/>
                <wp:lineTo x="2139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93035" cy="17938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62336" behindDoc="1" locked="0" layoutInCell="1" allowOverlap="0" wp14:anchorId="58F8A888" wp14:editId="56665168">
            <wp:simplePos x="0" y="0"/>
            <wp:positionH relativeFrom="column">
              <wp:posOffset>5080</wp:posOffset>
            </wp:positionH>
            <wp:positionV relativeFrom="paragraph">
              <wp:posOffset>160655</wp:posOffset>
            </wp:positionV>
            <wp:extent cx="2701290" cy="1793875"/>
            <wp:effectExtent l="0" t="0" r="3810" b="0"/>
            <wp:wrapTight wrapText="bothSides">
              <wp:wrapPolygon edited="0">
                <wp:start x="0" y="0"/>
                <wp:lineTo x="0" y="21332"/>
                <wp:lineTo x="21478" y="21332"/>
                <wp:lineTo x="21478"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1290" cy="17938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2A37D3" w:rsidRDefault="002A37D3" w:rsidP="001C2359"/>
    <w:p w:rsidR="002A37D3" w:rsidRDefault="002A37D3" w:rsidP="001C2359"/>
    <w:p w:rsidR="002A37D3" w:rsidRDefault="002A37D3" w:rsidP="001C2359"/>
    <w:p w:rsidR="002A37D3" w:rsidRDefault="008D4255" w:rsidP="002A37D3">
      <w:pPr>
        <w:spacing w:line="280" w:lineRule="exact"/>
      </w:pPr>
      <w:r>
        <w:rPr>
          <w:noProof/>
          <w:color w:val="0070C0"/>
          <w:sz w:val="18"/>
          <w:lang w:bidi="ar-SA"/>
        </w:rPr>
        <mc:AlternateContent>
          <mc:Choice Requires="wps">
            <w:drawing>
              <wp:anchor distT="0" distB="0" distL="114300" distR="114300" simplePos="0" relativeHeight="251664384" behindDoc="0" locked="0" layoutInCell="1" allowOverlap="1" wp14:anchorId="388787BF" wp14:editId="426F8859">
                <wp:simplePos x="0" y="0"/>
                <wp:positionH relativeFrom="column">
                  <wp:posOffset>-2836916</wp:posOffset>
                </wp:positionH>
                <wp:positionV relativeFrom="paragraph">
                  <wp:posOffset>132715</wp:posOffset>
                </wp:positionV>
                <wp:extent cx="2656840" cy="871220"/>
                <wp:effectExtent l="0" t="0" r="0" b="5080"/>
                <wp:wrapNone/>
                <wp:docPr id="9" name="Textfeld 9"/>
                <wp:cNvGraphicFramePr/>
                <a:graphic xmlns:a="http://schemas.openxmlformats.org/drawingml/2006/main">
                  <a:graphicData uri="http://schemas.microsoft.com/office/word/2010/wordprocessingShape">
                    <wps:wsp>
                      <wps:cNvSpPr txBox="1"/>
                      <wps:spPr>
                        <a:xfrm>
                          <a:off x="0" y="0"/>
                          <a:ext cx="2656840" cy="8712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7D3" w:rsidRPr="002A37D3" w:rsidRDefault="002A37D3" w:rsidP="008D4255">
                            <w:pPr>
                              <w:spacing w:line="240" w:lineRule="exact"/>
                            </w:pPr>
                            <w:r>
                              <w:rPr>
                                <w:snapToGrid w:val="0"/>
                                <w:color w:val="0070C0"/>
                                <w:sz w:val="18"/>
                              </w:rPr>
                              <w:t xml:space="preserve">▲ </w:t>
                            </w:r>
                            <w:r w:rsidRPr="002A37D3">
                              <w:rPr>
                                <w:snapToGrid w:val="0"/>
                                <w:sz w:val="18"/>
                              </w:rPr>
                              <w:t>Stromfrei und wartungsarm: Das druckluftbetriebene Hydraulikaggregat mit Schließdruckhalterung an den neuen ANDRITZ</w:t>
                            </w:r>
                            <w:r w:rsidR="00311B94">
                              <w:rPr>
                                <w:snapToGrid w:val="0"/>
                                <w:sz w:val="18"/>
                              </w:rPr>
                              <w:t>-</w:t>
                            </w:r>
                            <w:r w:rsidRPr="002A37D3">
                              <w:rPr>
                                <w:snapToGrid w:val="0"/>
                                <w:sz w:val="18"/>
                              </w:rPr>
                              <w:t xml:space="preserve">Filterpressen </w:t>
                            </w:r>
                            <w:r w:rsidR="005B720C">
                              <w:rPr>
                                <w:snapToGrid w:val="0"/>
                                <w:sz w:val="18"/>
                              </w:rPr>
                              <w:t xml:space="preserve">der </w:t>
                            </w:r>
                            <w:r w:rsidRPr="002A37D3">
                              <w:rPr>
                                <w:snapToGrid w:val="0"/>
                                <w:sz w:val="18"/>
                              </w:rPr>
                              <w:t>SP-Serie.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9" o:spid="_x0000_s1026" type="#_x0000_t202" style="position:absolute;margin-left:-223.4pt;margin-top:10.45pt;width:209.2pt;height:68.6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hXbjAIAAIoFAAAOAAAAZHJzL2Uyb0RvYy54bWysVE1PGzEQvVfqf7B8L5ukEELEBqUgqkoI&#10;UKHi7Hhtsqrtce1JdtNfz9i7+SjlQtXLru15M+N5fjPnF601bK1CrMGVfHg04Ew5CVXtnkv+4/H6&#10;04SziMJVwoBTJd+oyC9mHz+cN36qRrAEU6nAKIiL08aXfInop0UR5VJZEY/AK0dGDcEKpG14Lqog&#10;GopuTTEaDMZFA6HyAaSKkU6vOiOf5fhaK4l3WkeFzJSc7ob5G/J3kb7F7FxMn4Pwy1r21xD/cAsr&#10;akdJd6GuBAq2CvVfoWwtA0TQeCTBFqB1LVWugaoZDl5V87AUXuVaiJzodzTF/xdW3q7vA6urkp9x&#10;5oSlJ3pULWplKnaW2Gl8nBLowRMM2y/Q0itvzyMdpqJbHWz6UzmM7MTzZsctBWOSDkfjk/HkmEyS&#10;bJPT4WiUyS/23j5E/KrAsrQoeaC3y5SK9U1EuglBt5CULIKpq+vamLxJelGXJrC1oJc2mO9IHn+g&#10;jGNNycefTwY5sIPk3kU2LoVRWTF9ulR5V2Fe4caohDHuu9LEWC70jdxCSuV2+TM6oTSleo9jj9/f&#10;6j3OXR3kkTODw52zrR2EXH1usT1l1c8tZbrDE+EHdacltou2V8QCqg0JIkDXUNHL65pe7UZEvBeB&#10;OogemqYC3tFHGyDWoV9xtoTw+63zhCdhk5Wzhjqy5PHXSgTFmfnmSPJnw+OkH8yb45NTEhALh5bF&#10;ocWt7CWQFIY0f7zMy4RHs13qAPaJhsc8ZSWTcJJylxy3y0vs5gQNH6nm8wyipvUCb9yDlyl0ojdp&#10;8rF9EsH3wkWS/C1se1dMX+m3wyZPB/MVgq6zuBPBHas98dTwWfP9cEoT5XCfUfsROnsBAAD//wMA&#10;UEsDBBQABgAIAAAAIQCNf5gq4gAAAAsBAAAPAAAAZHJzL2Rvd25yZXYueG1sTI/LToRAEEX3Jv5D&#10;p0zcGKYZ5iEizcQYH4k7Bx9x10OXQKSrCd0D+PeWK11W7sm9p/LdbDsx4uBbRwqWixgEUuVMS7WC&#10;l/I+SkH4oMnozhEq+EYPu+L0JNeZcRM947gPteAS8plW0ITQZ1L6qkGr/cL1SJx9usHqwOdQSzPo&#10;icttJ5M43kqrW+KFRvd422D1tT9aBR8X9fuTnx9ep9Vm1d89juXlmymVOj+bb65BBJzDHwy/+qwO&#10;BTsd3JGMF52CaL3esntQkMRXIJiIknQN4sDoJl2CLHL5/4fiBwAA//8DAFBLAQItABQABgAIAAAA&#10;IQC2gziS/gAAAOEBAAATAAAAAAAAAAAAAAAAAAAAAABbQ29udGVudF9UeXBlc10ueG1sUEsBAi0A&#10;FAAGAAgAAAAhADj9If/WAAAAlAEAAAsAAAAAAAAAAAAAAAAALwEAAF9yZWxzLy5yZWxzUEsBAi0A&#10;FAAGAAgAAAAhAKmGFduMAgAAigUAAA4AAAAAAAAAAAAAAAAALgIAAGRycy9lMm9Eb2MueG1sUEsB&#10;Ai0AFAAGAAgAAAAhAI1/mCriAAAACwEAAA8AAAAAAAAAAAAAAAAA5gQAAGRycy9kb3ducmV2Lnht&#10;bFBLBQYAAAAABAAEAPMAAAD1BQAAAAA=&#10;" fillcolor="white [3201]" stroked="f" strokeweight=".5pt">
                <v:textbox>
                  <w:txbxContent>
                    <w:p w:rsidR="002A37D3" w:rsidRPr="002A37D3" w:rsidRDefault="002A37D3" w:rsidP="008D4255">
                      <w:pPr>
                        <w:spacing w:line="240" w:lineRule="exact"/>
                      </w:pPr>
                      <w:r>
                        <w:rPr>
                          <w:snapToGrid w:val="0"/>
                          <w:color w:val="0070C0"/>
                          <w:sz w:val="18"/>
                        </w:rPr>
                        <w:t xml:space="preserve">▲ </w:t>
                      </w:r>
                      <w:r w:rsidRPr="002A37D3">
                        <w:rPr>
                          <w:snapToGrid w:val="0"/>
                          <w:sz w:val="18"/>
                        </w:rPr>
                        <w:t>Stromfrei und wartungsarm: Das druckluftbetriebene Hydraulikaggregat mit Schließdruckhalterung an den neuen ANDRITZ</w:t>
                      </w:r>
                      <w:r w:rsidR="00311B94">
                        <w:rPr>
                          <w:snapToGrid w:val="0"/>
                          <w:sz w:val="18"/>
                        </w:rPr>
                        <w:t>-</w:t>
                      </w:r>
                      <w:bookmarkStart w:id="1" w:name="_GoBack"/>
                      <w:bookmarkEnd w:id="1"/>
                      <w:r w:rsidRPr="002A37D3">
                        <w:rPr>
                          <w:snapToGrid w:val="0"/>
                          <w:sz w:val="18"/>
                        </w:rPr>
                        <w:t xml:space="preserve">Filterpressen </w:t>
                      </w:r>
                      <w:r w:rsidR="005B720C">
                        <w:rPr>
                          <w:snapToGrid w:val="0"/>
                          <w:sz w:val="18"/>
                        </w:rPr>
                        <w:t xml:space="preserve">der </w:t>
                      </w:r>
                      <w:r w:rsidRPr="002A37D3">
                        <w:rPr>
                          <w:snapToGrid w:val="0"/>
                          <w:sz w:val="18"/>
                        </w:rPr>
                        <w:t>SP-Serie.</w:t>
                      </w:r>
                    </w:p>
                  </w:txbxContent>
                </v:textbox>
              </v:shape>
            </w:pict>
          </mc:Fallback>
        </mc:AlternateContent>
      </w:r>
      <w:r>
        <w:rPr>
          <w:noProof/>
          <w:color w:val="0070C0"/>
          <w:sz w:val="18"/>
          <w:lang w:bidi="ar-SA"/>
        </w:rPr>
        <mc:AlternateContent>
          <mc:Choice Requires="wps">
            <w:drawing>
              <wp:anchor distT="0" distB="0" distL="114300" distR="114300" simplePos="0" relativeHeight="251666432" behindDoc="0" locked="0" layoutInCell="1" allowOverlap="1" wp14:anchorId="7B2E3264" wp14:editId="36501021">
                <wp:simplePos x="0" y="0"/>
                <wp:positionH relativeFrom="column">
                  <wp:posOffset>-5674731</wp:posOffset>
                </wp:positionH>
                <wp:positionV relativeFrom="paragraph">
                  <wp:posOffset>123190</wp:posOffset>
                </wp:positionV>
                <wp:extent cx="2656840" cy="931545"/>
                <wp:effectExtent l="0" t="0" r="0" b="1905"/>
                <wp:wrapNone/>
                <wp:docPr id="10" name="Textfeld 10"/>
                <wp:cNvGraphicFramePr/>
                <a:graphic xmlns:a="http://schemas.openxmlformats.org/drawingml/2006/main">
                  <a:graphicData uri="http://schemas.microsoft.com/office/word/2010/wordprocessingShape">
                    <wps:wsp>
                      <wps:cNvSpPr txBox="1"/>
                      <wps:spPr>
                        <a:xfrm>
                          <a:off x="0" y="0"/>
                          <a:ext cx="2656840" cy="9315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7D3" w:rsidRPr="002A37D3" w:rsidRDefault="002A37D3" w:rsidP="008D4255">
                            <w:pPr>
                              <w:spacing w:line="240" w:lineRule="exact"/>
                            </w:pPr>
                            <w:r>
                              <w:rPr>
                                <w:snapToGrid w:val="0"/>
                                <w:color w:val="0070C0"/>
                                <w:sz w:val="18"/>
                              </w:rPr>
                              <w:t xml:space="preserve">▲ </w:t>
                            </w:r>
                            <w:r w:rsidRPr="002A37D3">
                              <w:rPr>
                                <w:rFonts w:cs="Arial"/>
                                <w:sz w:val="18"/>
                              </w:rPr>
                              <w:t xml:space="preserve">Leicht bedienbar mit Interlock: Ein duales </w:t>
                            </w:r>
                            <w:r>
                              <w:rPr>
                                <w:rFonts w:cs="Arial"/>
                                <w:sz w:val="18"/>
                              </w:rPr>
                              <w:br/>
                            </w:r>
                            <w:r w:rsidRPr="002A37D3">
                              <w:rPr>
                                <w:rFonts w:cs="Arial"/>
                                <w:sz w:val="18"/>
                              </w:rPr>
                              <w:t xml:space="preserve">Kontrollsystem aus Zweihandbedienung und </w:t>
                            </w:r>
                            <w:r>
                              <w:rPr>
                                <w:rFonts w:cs="Arial"/>
                                <w:sz w:val="18"/>
                              </w:rPr>
                              <w:br/>
                            </w:r>
                            <w:r w:rsidRPr="002A37D3">
                              <w:rPr>
                                <w:rFonts w:cs="Arial"/>
                                <w:sz w:val="18"/>
                              </w:rPr>
                              <w:t xml:space="preserve">Drucksicherheitsschalter machen die Presse </w:t>
                            </w:r>
                            <w:r>
                              <w:rPr>
                                <w:rFonts w:cs="Arial"/>
                                <w:sz w:val="18"/>
                              </w:rPr>
                              <w:br/>
                            </w:r>
                            <w:r w:rsidRPr="002A37D3">
                              <w:rPr>
                                <w:rFonts w:cs="Arial"/>
                                <w:sz w:val="18"/>
                              </w:rPr>
                              <w:t>prozesssicher in der Handhabung.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10" o:spid="_x0000_s1027" type="#_x0000_t202" style="position:absolute;margin-left:-446.85pt;margin-top:9.7pt;width:209.2pt;height:73.3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ReyjQIAAJMFAAAOAAAAZHJzL2Uyb0RvYy54bWysVFFPGzEMfp+0/xDlfVxb2g4qrqgDMU1C&#10;gFYmntNcQqMlcZakvet+PU7uru0YL0x7uXPiz3Zsf/bFZWM02QofFNiSDk8GlAjLoVL2uaQ/Hm8+&#10;nVESIrMV02BFSXci0Mv5xw8XtZuJEaxBV8ITdGLDrHYlXcfoZkUR+FoYFk7ACYtKCd6wiEf/XFSe&#10;1ejd6GI0GEyLGnzlPHARAt5et0o6z/6lFDzeSxlEJLqk+LaYvz5/V+lbzC/Y7Nkzt1a8ewb7h1cY&#10;piwG3bu6ZpGRjVd/uTKKewgg4wkHU4CUioucA2YzHLzKZrlmTuRcsDjB7csU/p9bfrd98ERV2Dss&#10;j2UGe/QomiiFrgheYX1qF2YIWzoExuYLNIjt7wNeprQb6U36Y0IE9ehqt68ueiMcL0fTyfRsjCqO&#10;uvPT4WQ8SW6Kg7XzIX4VYEgSSuqxe7mobHsbYgvtISlYAK2qG6V1PiTGiCvtyZZhr3XMb0Tnf6C0&#10;JXVJp6eTQXZsIZm3nrVNbkTmTBcuZd5mmKW40yJhtP0uJNYsJ/pGbMa5sPv4GZ1QEkO9x7DDH171&#10;HuM2D7TIkcHGvbFRFnzOPg/ZoWTVz75kssVjb47yTmJsVk1Llp4AK6h2yAsP7WQFx28UNu+WhfjA&#10;PI4S9hvXQ7zHj9SAxYdOomQN/vdb9wmPDEctJTWOZknDrw3zghL9zSL3z4fjRKOYD+PJ5xEe/LFm&#10;dayxG3MFyIghLiLHs5jwUfei9GCecIssUlRUMcsxdkljL17FdmHgFuJiscggnF7H4q1dOp5cpyon&#10;aj42T8y7jr8RmX8H/RCz2Ssat9hkaWGxiSBV5niqc1vVrv44+XlKui2VVsvxOaMOu3T+AgAA//8D&#10;AFBLAwQUAAYACAAAACEA9dg57eQAAAAMAQAADwAAAGRycy9kb3ducmV2LnhtbEyPTU+DQBCG7yb9&#10;D5tp4sXQpdJCS1kaY9Qm3ix+xNuW3QKRnSXsFvDfO570OPM+eeeZbD+Zlg26d41FActFCExjaVWD&#10;lYDX4jHYAHNeopKtRS3gWzvY57OrTKbKjviih6OvGJWgS6WA2vsu5dyVtTbSLWynkbKz7Y30NPYV&#10;V70cqdy0/DYMY25kg3Shlp2+r3X5dbwYAZ831cezm57exmgddQ+HoUjeVSHE9Xy62wHzevJ/MPzq&#10;kzrk5HSyF1SOtQKCzTZKiKVkuwJGRLBK1hGwE23ieAk8z/j/J/IfAAAA//8DAFBLAQItABQABgAI&#10;AAAAIQC2gziS/gAAAOEBAAATAAAAAAAAAAAAAAAAAAAAAABbQ29udGVudF9UeXBlc10ueG1sUEsB&#10;Ai0AFAAGAAgAAAAhADj9If/WAAAAlAEAAAsAAAAAAAAAAAAAAAAALwEAAF9yZWxzLy5yZWxzUEsB&#10;Ai0AFAAGAAgAAAAhAM4JF7KNAgAAkwUAAA4AAAAAAAAAAAAAAAAALgIAAGRycy9lMm9Eb2MueG1s&#10;UEsBAi0AFAAGAAgAAAAhAPXYOe3kAAAADAEAAA8AAAAAAAAAAAAAAAAA5wQAAGRycy9kb3ducmV2&#10;LnhtbFBLBQYAAAAABAAEAPMAAAD4BQAAAAA=&#10;" fillcolor="white [3201]" stroked="f" strokeweight=".5pt">
                <v:textbox>
                  <w:txbxContent>
                    <w:p w:rsidR="002A37D3" w:rsidRPr="002A37D3" w:rsidRDefault="002A37D3" w:rsidP="008D4255">
                      <w:pPr>
                        <w:spacing w:line="240" w:lineRule="exact"/>
                      </w:pPr>
                      <w:r>
                        <w:rPr>
                          <w:snapToGrid w:val="0"/>
                          <w:color w:val="0070C0"/>
                          <w:sz w:val="18"/>
                        </w:rPr>
                        <w:t xml:space="preserve">▲ </w:t>
                      </w:r>
                      <w:r w:rsidRPr="002A37D3">
                        <w:rPr>
                          <w:rFonts w:cs="Arial"/>
                          <w:sz w:val="18"/>
                        </w:rPr>
                        <w:t xml:space="preserve">Leicht bedienbar mit Interlock: Ein duales </w:t>
                      </w:r>
                      <w:r>
                        <w:rPr>
                          <w:rFonts w:cs="Arial"/>
                          <w:sz w:val="18"/>
                        </w:rPr>
                        <w:br/>
                      </w:r>
                      <w:r w:rsidRPr="002A37D3">
                        <w:rPr>
                          <w:rFonts w:cs="Arial"/>
                          <w:sz w:val="18"/>
                        </w:rPr>
                        <w:t xml:space="preserve">Kontrollsystem aus Zweihandbedienung und </w:t>
                      </w:r>
                      <w:r>
                        <w:rPr>
                          <w:rFonts w:cs="Arial"/>
                          <w:sz w:val="18"/>
                        </w:rPr>
                        <w:br/>
                      </w:r>
                      <w:r w:rsidRPr="002A37D3">
                        <w:rPr>
                          <w:rFonts w:cs="Arial"/>
                          <w:sz w:val="18"/>
                        </w:rPr>
                        <w:t xml:space="preserve">Drucksicherheitsschalter machen die Presse </w:t>
                      </w:r>
                      <w:r>
                        <w:rPr>
                          <w:rFonts w:cs="Arial"/>
                          <w:sz w:val="18"/>
                        </w:rPr>
                        <w:br/>
                      </w:r>
                      <w:r w:rsidRPr="002A37D3">
                        <w:rPr>
                          <w:rFonts w:cs="Arial"/>
                          <w:sz w:val="18"/>
                        </w:rPr>
                        <w:t>prozesssicher in der Handhabung.</w:t>
                      </w:r>
                    </w:p>
                  </w:txbxContent>
                </v:textbox>
              </v:shape>
            </w:pict>
          </mc:Fallback>
        </mc:AlternateContent>
      </w: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Pr="002A37D3" w:rsidRDefault="002A37D3" w:rsidP="002A37D3">
      <w:pPr>
        <w:spacing w:line="280" w:lineRule="exact"/>
        <w:rPr>
          <w:sz w:val="18"/>
        </w:rPr>
      </w:pPr>
    </w:p>
    <w:p w:rsidR="00A422A2" w:rsidRPr="00BA330B" w:rsidRDefault="006A0C5B" w:rsidP="00A422A2">
      <w:pPr>
        <w:pStyle w:val="HTMLVorformatiert"/>
        <w:shd w:val="clear" w:color="auto" w:fill="FFFFFF"/>
        <w:spacing w:line="240" w:lineRule="exact"/>
        <w:ind w:right="74"/>
        <w:outlineLvl w:val="0"/>
        <w:rPr>
          <w:rFonts w:ascii="Arial" w:hAnsi="Arial"/>
          <w:b/>
          <w:color w:val="000000"/>
          <w:sz w:val="18"/>
          <w:szCs w:val="18"/>
        </w:rPr>
      </w:pPr>
      <w:r>
        <w:rPr>
          <w:rFonts w:ascii="Arial" w:hAnsi="Arial"/>
          <w:b/>
          <w:color w:val="000000"/>
          <w:sz w:val="18"/>
        </w:rPr>
        <w:t>Download Presse-Information und Foto</w:t>
      </w:r>
      <w:r w:rsidR="00B22548">
        <w:rPr>
          <w:rFonts w:ascii="Arial" w:hAnsi="Arial"/>
          <w:b/>
          <w:color w:val="000000"/>
          <w:sz w:val="18"/>
        </w:rPr>
        <w:t>s</w:t>
      </w:r>
      <w:r>
        <w:rPr>
          <w:rFonts w:ascii="Arial" w:hAnsi="Arial"/>
          <w:b/>
          <w:color w:val="000000"/>
          <w:sz w:val="18"/>
        </w:rPr>
        <w:t xml:space="preserve"> </w:t>
      </w:r>
    </w:p>
    <w:p w:rsidR="00A422A2" w:rsidRPr="00711EF6" w:rsidRDefault="006A0C5B" w:rsidP="00A422A2">
      <w:pPr>
        <w:pStyle w:val="HTMLVorformatiert"/>
        <w:shd w:val="clear" w:color="auto" w:fill="FFFFFF"/>
        <w:spacing w:line="240" w:lineRule="exact"/>
        <w:ind w:right="74"/>
        <w:outlineLvl w:val="0"/>
        <w:rPr>
          <w:rFonts w:ascii="Arial" w:hAnsi="Arial"/>
          <w:color w:val="000000"/>
          <w:sz w:val="18"/>
          <w:szCs w:val="18"/>
        </w:rPr>
      </w:pPr>
      <w:r>
        <w:rPr>
          <w:rFonts w:ascii="Arial" w:hAnsi="Arial"/>
          <w:color w:val="000000"/>
          <w:sz w:val="18"/>
        </w:rPr>
        <w:t>Presse-Information und Foto</w:t>
      </w:r>
      <w:r w:rsidR="00B22548">
        <w:rPr>
          <w:rFonts w:ascii="Arial" w:hAnsi="Arial"/>
          <w:color w:val="000000"/>
          <w:sz w:val="18"/>
        </w:rPr>
        <w:t>s</w:t>
      </w:r>
      <w:r>
        <w:rPr>
          <w:rFonts w:ascii="Arial" w:hAnsi="Arial"/>
          <w:color w:val="000000"/>
          <w:sz w:val="18"/>
        </w:rPr>
        <w:t xml:space="preserve"> stehen unter </w:t>
      </w:r>
      <w:hyperlink r:id="rId13">
        <w:r>
          <w:rPr>
            <w:rStyle w:val="Hyperlink"/>
            <w:rFonts w:ascii="Arial" w:hAnsi="Arial"/>
            <w:sz w:val="18"/>
          </w:rPr>
          <w:t>www.andritz.com/news-de</w:t>
        </w:r>
      </w:hyperlink>
      <w:r>
        <w:rPr>
          <w:rFonts w:ascii="Arial" w:hAnsi="Arial"/>
          <w:color w:val="000000"/>
          <w:sz w:val="18"/>
        </w:rPr>
        <w:t xml:space="preserve"> zum Download zur Verfügung. Honorarfreie Veröffentlichung des Fotos unter der Quellenangabe "Foto: ANDRITZ</w:t>
      </w:r>
      <w:r w:rsidR="002A37D3">
        <w:rPr>
          <w:rFonts w:ascii="Arial" w:hAnsi="Arial"/>
          <w:color w:val="000000"/>
          <w:sz w:val="18"/>
        </w:rPr>
        <w:t xml:space="preserve"> SEPARATION GmbH</w:t>
      </w:r>
      <w:r>
        <w:rPr>
          <w:rFonts w:ascii="Arial" w:hAnsi="Arial"/>
          <w:color w:val="000000"/>
          <w:sz w:val="18"/>
        </w:rPr>
        <w:t>“.</w:t>
      </w:r>
    </w:p>
    <w:p w:rsidR="00C660E6" w:rsidRDefault="00C660E6" w:rsidP="00AB61E5">
      <w:pPr>
        <w:pStyle w:val="HTMLVorformatiert"/>
        <w:shd w:val="clear" w:color="auto" w:fill="FFFFFF"/>
        <w:spacing w:line="240" w:lineRule="exact"/>
        <w:ind w:right="74"/>
        <w:outlineLvl w:val="0"/>
        <w:rPr>
          <w:rFonts w:ascii="Arial" w:hAnsi="Arial"/>
          <w:b/>
          <w:color w:val="000000"/>
          <w:sz w:val="18"/>
          <w:szCs w:val="18"/>
        </w:rPr>
      </w:pPr>
    </w:p>
    <w:p w:rsidR="00C660E6" w:rsidRPr="00711EF6" w:rsidRDefault="00C660E6" w:rsidP="00C660E6">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Pr>
          <w:rFonts w:ascii="Arial" w:hAnsi="Arial"/>
          <w:b/>
          <w:color w:val="000000"/>
          <w:sz w:val="18"/>
        </w:rPr>
        <w:t>Für weitere Informationen wenden Sie sich bitte an:</w:t>
      </w:r>
    </w:p>
    <w:p w:rsidR="00C660E6" w:rsidRPr="00BB48D1" w:rsidRDefault="002A37D3" w:rsidP="00C660E6">
      <w:pPr>
        <w:spacing w:line="240" w:lineRule="exact"/>
        <w:outlineLvl w:val="0"/>
        <w:rPr>
          <w:sz w:val="18"/>
          <w:szCs w:val="18"/>
          <w:lang w:val="en-US"/>
        </w:rPr>
      </w:pPr>
      <w:r>
        <w:rPr>
          <w:sz w:val="18"/>
          <w:lang w:val="en-US"/>
        </w:rPr>
        <w:t xml:space="preserve">Dr. </w:t>
      </w:r>
      <w:r w:rsidR="00C660E6" w:rsidRPr="00BB48D1">
        <w:rPr>
          <w:sz w:val="18"/>
          <w:lang w:val="en-US"/>
        </w:rPr>
        <w:t>Michael Buchbauer</w:t>
      </w:r>
    </w:p>
    <w:p w:rsidR="00C660E6" w:rsidRPr="00BB48D1" w:rsidRDefault="00C660E6" w:rsidP="00C660E6">
      <w:pPr>
        <w:spacing w:line="240" w:lineRule="exact"/>
        <w:rPr>
          <w:sz w:val="18"/>
          <w:szCs w:val="18"/>
          <w:lang w:val="en-US"/>
        </w:rPr>
      </w:pPr>
      <w:r w:rsidRPr="00BB48D1">
        <w:rPr>
          <w:sz w:val="18"/>
          <w:lang w:val="en-US"/>
        </w:rPr>
        <w:t>Head of Corporate Communications</w:t>
      </w:r>
    </w:p>
    <w:p w:rsidR="00C660E6" w:rsidRPr="00BB48D1" w:rsidRDefault="00C660E6" w:rsidP="00C660E6">
      <w:pPr>
        <w:spacing w:line="240" w:lineRule="exact"/>
        <w:rPr>
          <w:sz w:val="18"/>
          <w:szCs w:val="18"/>
          <w:lang w:val="en-US"/>
        </w:rPr>
      </w:pPr>
      <w:r w:rsidRPr="00BB48D1">
        <w:rPr>
          <w:sz w:val="18"/>
          <w:lang w:val="en-US"/>
        </w:rPr>
        <w:t>michael.buchbauer@andritz.com</w:t>
      </w:r>
    </w:p>
    <w:p w:rsidR="00C660E6" w:rsidRPr="00BB48D1" w:rsidRDefault="00C660E6" w:rsidP="00C660E6">
      <w:pPr>
        <w:spacing w:line="240" w:lineRule="exact"/>
        <w:rPr>
          <w:sz w:val="18"/>
          <w:szCs w:val="18"/>
          <w:lang w:val="en-US"/>
        </w:rPr>
      </w:pPr>
      <w:r w:rsidRPr="00BB48D1">
        <w:rPr>
          <w:sz w:val="18"/>
          <w:lang w:val="en-US"/>
        </w:rPr>
        <w:t>www.andritz.com</w:t>
      </w:r>
    </w:p>
    <w:p w:rsidR="00C660E6" w:rsidRPr="00BB48D1" w:rsidRDefault="00C660E6" w:rsidP="00C660E6">
      <w:pPr>
        <w:spacing w:line="240" w:lineRule="exact"/>
        <w:rPr>
          <w:sz w:val="18"/>
          <w:szCs w:val="18"/>
          <w:lang w:val="en-US"/>
        </w:rPr>
      </w:pPr>
    </w:p>
    <w:p w:rsidR="00C660E6" w:rsidRPr="00711EF6" w:rsidRDefault="00C660E6" w:rsidP="008D4255">
      <w:pPr>
        <w:spacing w:line="240" w:lineRule="exact"/>
        <w:outlineLvl w:val="0"/>
        <w:rPr>
          <w:b/>
          <w:bCs/>
          <w:sz w:val="18"/>
          <w:szCs w:val="18"/>
        </w:rPr>
      </w:pPr>
      <w:r>
        <w:rPr>
          <w:b/>
          <w:sz w:val="18"/>
        </w:rPr>
        <w:t>Die ANDRITZ-GRUPPE</w:t>
      </w:r>
    </w:p>
    <w:p w:rsidR="00B06AB6" w:rsidRDefault="008D4255" w:rsidP="008D4255">
      <w:pPr>
        <w:pStyle w:val="StandardWeb"/>
        <w:spacing w:after="0" w:line="240" w:lineRule="exact"/>
        <w:jc w:val="both"/>
        <w:rPr>
          <w:rFonts w:cs="Arial"/>
          <w:szCs w:val="20"/>
        </w:rPr>
      </w:pPr>
      <w:r w:rsidRPr="008D4255">
        <w:rPr>
          <w:rFonts w:ascii="Arial" w:hAnsi="Arial"/>
          <w:sz w:val="18"/>
        </w:rPr>
        <w:t xml:space="preserve">ANDRITZ ist einer der weltweit führenden Lieferanten von Anlagen, Ausrüstungen und Serviceleistungen für Wasserkraftwerke, die Zellstoff- und Papierindustrie, die metallverarbeitende Industrie und Stahlindustrie, die kommunale und industrielle Fest-Flüssig-Trennung sowie die Tierfutter- und </w:t>
      </w:r>
      <w:proofErr w:type="spellStart"/>
      <w:r w:rsidRPr="008D4255">
        <w:rPr>
          <w:rFonts w:ascii="Arial" w:hAnsi="Arial"/>
          <w:sz w:val="18"/>
        </w:rPr>
        <w:t>Biomassepelletierung</w:t>
      </w:r>
      <w:proofErr w:type="spellEnd"/>
      <w:r w:rsidRPr="008D4255">
        <w:rPr>
          <w:rFonts w:ascii="Arial" w:hAnsi="Arial"/>
          <w:sz w:val="18"/>
        </w:rPr>
        <w:t xml:space="preserve">. Weitere wesentliche Geschäftsfelder sind die Automatisierung sowie das Servicegeschäft. Darüber hinaus ist der internationale Konzern auch im Bereich der Energieerzeugung (Dampfkesselanlagen, Biomassekraftwerke, Rückgewinnungskessel sowie </w:t>
      </w:r>
      <w:proofErr w:type="spellStart"/>
      <w:r w:rsidRPr="008D4255">
        <w:rPr>
          <w:rFonts w:ascii="Arial" w:hAnsi="Arial"/>
          <w:sz w:val="18"/>
        </w:rPr>
        <w:t>Gasifizierungsanlagen</w:t>
      </w:r>
      <w:proofErr w:type="spellEnd"/>
      <w:r w:rsidRPr="008D4255">
        <w:rPr>
          <w:rFonts w:ascii="Arial" w:hAnsi="Arial"/>
          <w:sz w:val="18"/>
        </w:rPr>
        <w:t>) und Umwelttechnik (Rauchgasreinigungsanlagen) tätig und bietet Anlagen zur Produktion von Vliesstoffen, Viskosezellstoff und Faserplatten sowie Recyclinganlagen an. Der Hauptsitz des börsennotierten Technologiekonzerns, der weltweit rund 25.200 Mitarbeiter beschäftigt, befindet sich in Graz, Österreich. ANDRITZ betreibt über 250 Standorte in mehr als 40 Ländern.</w:t>
      </w:r>
    </w:p>
    <w:p w:rsidR="008D4255" w:rsidRDefault="008D4255" w:rsidP="00C660E6">
      <w:pPr>
        <w:spacing w:line="240" w:lineRule="exact"/>
        <w:rPr>
          <w:b/>
          <w:sz w:val="18"/>
        </w:rPr>
      </w:pPr>
    </w:p>
    <w:p w:rsidR="00C660E6" w:rsidRPr="00711EF6" w:rsidRDefault="00C660E6" w:rsidP="008D4255">
      <w:pPr>
        <w:spacing w:line="240" w:lineRule="exact"/>
        <w:rPr>
          <w:b/>
          <w:sz w:val="18"/>
          <w:szCs w:val="18"/>
        </w:rPr>
      </w:pPr>
      <w:r>
        <w:rPr>
          <w:b/>
          <w:sz w:val="18"/>
        </w:rPr>
        <w:t>ANDRITZ SEPARATION</w:t>
      </w:r>
    </w:p>
    <w:p w:rsidR="00941542" w:rsidRPr="005B2025" w:rsidRDefault="008D4255" w:rsidP="008D4255">
      <w:pPr>
        <w:spacing w:line="240" w:lineRule="exact"/>
        <w:outlineLvl w:val="0"/>
        <w:rPr>
          <w:sz w:val="18"/>
        </w:rPr>
      </w:pPr>
      <w:r w:rsidRPr="008D4255">
        <w:rPr>
          <w:sz w:val="18"/>
        </w:rPr>
        <w:t>ANDRITZ SEPARATION ist einer der weltweit führenden Trenntechnik-Spezialisten mit dem breitesten Technologie-Portfolio im Bereich der Fest-Flüssig-Trennung. Seit über 150 Jahren ist ANDRITZ treibende Kraft bei der Entwicklung von Technologien und Serviceleistungen zur Fest-Flüssig-Trennung sowie für die Produktion von Tierfutter- und Biomassepellets. Zu den bedienten Industrien zählen die Umwelt-, Lebensmittel-, Chemie-, Bergbau- und Mineralienindustrie. Das umfangreiche Produktangebot für die Fest-Flüssig-Trennung umfasst mechanische Technologien, wie Zentrifugen, Filter, Rechen, Eindicker oder Separatoren, und thermische Technologien, wie Trockner oder Kühler. Der Servicebereich fokussiert sich auf Anlagenmodernisierungen, Verschleiß- und Ersatzteilverkauf sowie Prozessoptimierung.</w:t>
      </w:r>
      <w:bookmarkEnd w:id="0"/>
    </w:p>
    <w:sectPr w:rsidR="00941542" w:rsidRPr="005B2025" w:rsidSect="00312AA9">
      <w:headerReference w:type="default" r:id="rId14"/>
      <w:headerReference w:type="first" r:id="rId15"/>
      <w:pgSz w:w="11906" w:h="16838" w:code="9"/>
      <w:pgMar w:top="1985" w:right="1276" w:bottom="851"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1785" w:rsidRDefault="00131785">
      <w:r>
        <w:separator/>
      </w:r>
    </w:p>
  </w:endnote>
  <w:endnote w:type="continuationSeparator" w:id="0">
    <w:p w:rsidR="00131785" w:rsidRDefault="00131785">
      <w:r>
        <w:continuationSeparator/>
      </w:r>
    </w:p>
  </w:endnote>
  <w:endnote w:type="continuationNotice" w:id="1">
    <w:p w:rsidR="00131785" w:rsidRDefault="0013178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1785" w:rsidRDefault="00131785">
      <w:r>
        <w:separator/>
      </w:r>
    </w:p>
  </w:footnote>
  <w:footnote w:type="continuationSeparator" w:id="0">
    <w:p w:rsidR="00131785" w:rsidRDefault="00131785">
      <w:r>
        <w:continuationSeparator/>
      </w:r>
    </w:p>
  </w:footnote>
  <w:footnote w:type="continuationNotice" w:id="1">
    <w:p w:rsidR="00131785" w:rsidRDefault="00131785">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DAF" w:rsidRDefault="00393DAF" w:rsidP="00B22076">
    <w:pPr>
      <w:pStyle w:val="Kopfzeile"/>
      <w:jc w:val="right"/>
    </w:pPr>
    <w:r>
      <w:rPr>
        <w:noProof/>
        <w:lang w:bidi="ar-SA"/>
      </w:rPr>
      <w:drawing>
        <wp:anchor distT="0" distB="0" distL="114300" distR="114300" simplePos="0" relativeHeight="251658752" behindDoc="0" locked="0" layoutInCell="1" allowOverlap="1" wp14:anchorId="5BA92B04" wp14:editId="03E41EE2">
          <wp:simplePos x="0" y="0"/>
          <wp:positionH relativeFrom="column">
            <wp:posOffset>4781550</wp:posOffset>
          </wp:positionH>
          <wp:positionV relativeFrom="paragraph">
            <wp:posOffset>72390</wp:posOffset>
          </wp:positionV>
          <wp:extent cx="1356995" cy="508000"/>
          <wp:effectExtent l="0" t="0" r="0" b="6350"/>
          <wp:wrapNone/>
          <wp:docPr id="5" name="Picture 28" descr="ANDRITZ 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NDRITZ Separati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6995" cy="508000"/>
                  </a:xfrm>
                  <a:prstGeom prst="rect">
                    <a:avLst/>
                  </a:prstGeom>
                  <a:noFill/>
                  <a:ln>
                    <a:noFill/>
                  </a:ln>
                </pic:spPr>
              </pic:pic>
            </a:graphicData>
          </a:graphic>
        </wp:anchor>
      </w:drawing>
    </w:r>
  </w:p>
  <w:p w:rsidR="00393DAF" w:rsidRDefault="00393DAF" w:rsidP="00B22076">
    <w:pPr>
      <w:pStyle w:val="Kopfzeile"/>
      <w:jc w:val="right"/>
    </w:pPr>
  </w:p>
  <w:p w:rsidR="00393DAF" w:rsidRDefault="00393DAF" w:rsidP="00B22076">
    <w:pPr>
      <w:pStyle w:val="Kopfzeile"/>
      <w:jc w:val="right"/>
    </w:pPr>
  </w:p>
  <w:p w:rsidR="00393DAF" w:rsidRPr="008A6F0F" w:rsidRDefault="00393DAF" w:rsidP="00B22076">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Seite: </w:t>
    </w:r>
    <w:r w:rsidR="006A0C5B" w:rsidRPr="008A6F0F">
      <w:rPr>
        <w:color w:val="000000"/>
        <w:szCs w:val="20"/>
      </w:rPr>
      <w:fldChar w:fldCharType="begin"/>
    </w:r>
    <w:r w:rsidRPr="008A6F0F">
      <w:rPr>
        <w:color w:val="000000"/>
        <w:szCs w:val="20"/>
      </w:rPr>
      <w:instrText xml:space="preserve"> PAGE </w:instrText>
    </w:r>
    <w:r w:rsidR="006A0C5B" w:rsidRPr="008A6F0F">
      <w:rPr>
        <w:color w:val="000000"/>
        <w:szCs w:val="20"/>
      </w:rPr>
      <w:fldChar w:fldCharType="separate"/>
    </w:r>
    <w:r w:rsidR="00B22548">
      <w:rPr>
        <w:noProof/>
        <w:color w:val="000000"/>
        <w:szCs w:val="20"/>
      </w:rPr>
      <w:t>3</w:t>
    </w:r>
    <w:r w:rsidR="006A0C5B" w:rsidRPr="008A6F0F">
      <w:rPr>
        <w:color w:val="000000"/>
        <w:szCs w:val="20"/>
      </w:rPr>
      <w:fldChar w:fldCharType="end"/>
    </w:r>
    <w:r>
      <w:rPr>
        <w:color w:val="000000"/>
      </w:rPr>
      <w:t xml:space="preserve"> (von </w:t>
    </w:r>
    <w:r w:rsidR="006A0C5B" w:rsidRPr="008A6F0F">
      <w:rPr>
        <w:color w:val="000000"/>
        <w:szCs w:val="20"/>
      </w:rPr>
      <w:fldChar w:fldCharType="begin"/>
    </w:r>
    <w:r w:rsidRPr="008A6F0F">
      <w:rPr>
        <w:color w:val="000000"/>
        <w:szCs w:val="20"/>
      </w:rPr>
      <w:instrText xml:space="preserve"> NUMPAGES </w:instrText>
    </w:r>
    <w:r w:rsidR="006A0C5B" w:rsidRPr="008A6F0F">
      <w:rPr>
        <w:color w:val="000000"/>
        <w:szCs w:val="20"/>
      </w:rPr>
      <w:fldChar w:fldCharType="separate"/>
    </w:r>
    <w:r w:rsidR="00B22548">
      <w:rPr>
        <w:noProof/>
        <w:color w:val="000000"/>
        <w:szCs w:val="20"/>
      </w:rPr>
      <w:t>3</w:t>
    </w:r>
    <w:r w:rsidR="006A0C5B" w:rsidRPr="008A6F0F">
      <w:rPr>
        <w:color w:val="000000"/>
        <w:szCs w:val="20"/>
      </w:rPr>
      <w:fldChar w:fldCharType="end"/>
    </w:r>
    <w:r>
      <w:rPr>
        <w:color w:val="000000"/>
      </w:rPr>
      <w:t>)</w:t>
    </w:r>
  </w:p>
  <w:p w:rsidR="00393DAF" w:rsidRDefault="00393DAF" w:rsidP="00B22076">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DAF" w:rsidRDefault="00393DAF" w:rsidP="00B22076">
    <w:pPr>
      <w:pStyle w:val="Kopfzeile"/>
      <w:jc w:val="right"/>
    </w:pPr>
    <w:r>
      <w:rPr>
        <w:noProof/>
        <w:lang w:bidi="ar-SA"/>
      </w:rPr>
      <w:drawing>
        <wp:anchor distT="0" distB="0" distL="114300" distR="114300" simplePos="0" relativeHeight="251657728" behindDoc="0" locked="0" layoutInCell="1" allowOverlap="1">
          <wp:simplePos x="0" y="0"/>
          <wp:positionH relativeFrom="column">
            <wp:posOffset>4781550</wp:posOffset>
          </wp:positionH>
          <wp:positionV relativeFrom="paragraph">
            <wp:posOffset>69215</wp:posOffset>
          </wp:positionV>
          <wp:extent cx="1356995" cy="508000"/>
          <wp:effectExtent l="0" t="0" r="0" b="6350"/>
          <wp:wrapNone/>
          <wp:docPr id="6" name="Picture 26" descr="ANDRITZ 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NDRITZ Separati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6995" cy="508000"/>
                  </a:xfrm>
                  <a:prstGeom prst="rect">
                    <a:avLst/>
                  </a:prstGeom>
                  <a:noFill/>
                  <a:ln>
                    <a:noFill/>
                  </a:ln>
                </pic:spPr>
              </pic:pic>
            </a:graphicData>
          </a:graphic>
        </wp:anchor>
      </w:drawing>
    </w:r>
  </w:p>
  <w:p w:rsidR="00393DAF" w:rsidRDefault="00937DA9" w:rsidP="00B22076">
    <w:pPr>
      <w:pStyle w:val="Kopfzeile"/>
      <w:jc w:val="right"/>
    </w:pPr>
    <w:r>
      <w:rPr>
        <w:noProof/>
        <w:lang w:bidi="ar-SA"/>
      </w:rPr>
      <mc:AlternateContent>
        <mc:Choice Requires="wps">
          <w:drawing>
            <wp:anchor distT="0" distB="215900" distL="114300" distR="215900" simplePos="0" relativeHeight="251656704" behindDoc="0" locked="1" layoutInCell="1" allowOverlap="1">
              <wp:simplePos x="0" y="0"/>
              <wp:positionH relativeFrom="page">
                <wp:posOffset>575945</wp:posOffset>
              </wp:positionH>
              <wp:positionV relativeFrom="page">
                <wp:posOffset>2118995</wp:posOffset>
              </wp:positionV>
              <wp:extent cx="215900" cy="1259840"/>
              <wp:effectExtent l="0" t="0" r="0" b="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margin-left:45.35pt;margin-top:166.8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OkzfwIAAPwEAAAOAAAAZHJzL2Uyb0RvYy54bWysVNuO0zAQfUfiHyy/d3NReknUdLW3IqQC&#10;KxY+wLWdxsKxje02XVb8O2OnLS3wgBB9cD2Z8ficOTOeX+87iXbcOqFVjbOrFCOuqGZCbWr8+dNy&#10;NMPIeaIYkVrxGj9zh68Xr1/Ne1PxXLdaMm4RJFGu6k2NW+9NlSSOtrwj7kobrsDZaNsRD6bdJMyS&#10;HrJ3MsnTdJL02jJjNeXOwdf7wYkXMX/TcOo/NI3jHskaAzYfVxvXdViTxZxUG0tMK+gBBvkHFB0R&#10;Ci49pbonnqCtFb+l6gS12unGX1HdJbppBOWRA7DJ0l/YPLXE8MgFiuPMqUzu/6Wl73ePFgkG2mGk&#10;SAcSfYSiEbWRHGWTUJ/euArCnsyjDQydWWn6xSGl71oI4zfW6r7lhAGqLMQnFweC4eAoWvfvNIP0&#10;ZOt1LNW+sV1ICEVA+6jI80kRvveIwsc8G5cp6EbBleXjclZEyRJSHU8b6/wbrjsUNjW2AD5mJ7uV&#10;8wENqY4hEb2Wgi2FlNGwm/WdtGhHQnekk4fbIhIAkudhUoVgpcOxIePwBUDCHcEX4Ea1X8osL9Lb&#10;vBwtJ7PpqFgW41E5TWejNCtvy0lalMX98nsAmBVVKxjjaiUUP3ZeVvydsocZGHom9h7qa1yO83Hk&#10;foHeXZJM4fcnkp3wMIhSdDWehZjDaARhHxQD2qTyRMhhn1zCj1WGGhz/Y1ViGwTlhw5aa/YMXWA1&#10;iASCwpMBm1bbbxj1MH41dl+3xHKM5FsFnVRmBUiNfDSK8TQHw5571uceoiikqrHHaNje+WHGt8aK&#10;TQs3ZbEwSt9A9zUiNkbozAHVoWdhxCKDw3MQZvjcjlE/H63FDwAAAP//AwBQSwMEFAAGAAgAAAAh&#10;AEWsvs7fAAAACgEAAA8AAABkcnMvZG93bnJldi54bWxMj8tOwzAQRfdI/IM1SGwQdZqUQkOcCipA&#10;YkkBiaUTD06EH8F2W/P3TFewu6M5unOmWWdr2B5DHL0TMJ8VwND1Xo1OC3h7fby8ARaTdEoa71DA&#10;D0ZYt6cnjayVP7gX3G+TZlTiYi0FDClNNeexH9DKOPMTOtp9+mBlojForoI8ULk1vCyKJbdydHRh&#10;kBNuBuy/tjsroHt60M/dd873q03QH3zxjssLI8T5Wb67BZYwpz8YjvqkDi05dX7nVGRGwKq4JlJA&#10;VVUUjkC5oNAJuKrKOfC24f9faH8BAAD//wMAUEsBAi0AFAAGAAgAAAAhALaDOJL+AAAA4QEAABMA&#10;AAAAAAAAAAAAAAAAAAAAAFtDb250ZW50X1R5cGVzXS54bWxQSwECLQAUAAYACAAAACEAOP0h/9YA&#10;AACUAQAACwAAAAAAAAAAAAAAAAAvAQAAX3JlbHMvLnJlbHNQSwECLQAUAAYACAAAACEA3NzpM38C&#10;AAD8BAAADgAAAAAAAAAAAAAAAAAuAgAAZHJzL2Uyb0RvYy54bWxQSwECLQAUAAYACAAAACEARay+&#10;zt8AAAAKAQAADwAAAAAAAAAAAAAAAADZBAAAZHJzL2Rvd25yZXYueG1sUEsFBgAAAAAEAAQA8wAA&#10;AOUFAAAAAA==&#10;" fillcolor="#006eb4" stroked="f">
              <w10:wrap anchorx="page" anchory="page"/>
              <w10:anchorlock/>
            </v:rect>
          </w:pict>
        </mc:Fallback>
      </mc:AlternateContent>
    </w:r>
  </w:p>
  <w:p w:rsidR="00393DAF" w:rsidRDefault="00393DAF" w:rsidP="00197B6F">
    <w:pPr>
      <w:pStyle w:val="Kopfzeile"/>
      <w:jc w:val="right"/>
    </w:pPr>
  </w:p>
  <w:p w:rsidR="00393DAF" w:rsidRDefault="00393DAF" w:rsidP="00197B6F">
    <w:pPr>
      <w:pStyle w:val="Kopfzeile"/>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E8ACF06"/>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8AC6054"/>
    <w:multiLevelType w:val="hybridMultilevel"/>
    <w:tmpl w:val="CC382834"/>
    <w:lvl w:ilvl="0" w:tplc="21EA6BC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rPr>
    </w:lvl>
    <w:lvl w:ilvl="1" w:tplc="A0EC14EE">
      <w:start w:val="1"/>
      <w:numFmt w:val="bullet"/>
      <w:lvlText w:val=""/>
      <w:lvlJc w:val="left"/>
      <w:pPr>
        <w:tabs>
          <w:tab w:val="num" w:pos="851"/>
        </w:tabs>
        <w:ind w:left="851" w:hanging="284"/>
      </w:pPr>
      <w:rPr>
        <w:rFonts w:ascii="Wingdings" w:hAnsi="Wingdings" w:hint="default"/>
        <w:color w:val="000000"/>
        <w:sz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4">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cs="Times New Roman" w:hint="default"/>
      </w:rPr>
    </w:lvl>
    <w:lvl w:ilvl="1">
      <w:start w:val="1"/>
      <w:numFmt w:val="decimal"/>
      <w:lvlText w:val="%1.%2."/>
      <w:lvlJc w:val="left"/>
      <w:pPr>
        <w:tabs>
          <w:tab w:val="num" w:pos="567"/>
        </w:tabs>
        <w:ind w:left="567" w:hanging="283"/>
      </w:pPr>
      <w:rPr>
        <w:rFonts w:cs="Times New Roman" w:hint="default"/>
      </w:rPr>
    </w:lvl>
    <w:lvl w:ilvl="2">
      <w:start w:val="1"/>
      <w:numFmt w:val="decimal"/>
      <w:lvlText w:val="%1.%2.%3."/>
      <w:lvlJc w:val="left"/>
      <w:pPr>
        <w:tabs>
          <w:tab w:val="num" w:pos="851"/>
        </w:tabs>
        <w:ind w:left="851" w:hanging="284"/>
      </w:pPr>
      <w:rPr>
        <w:rFonts w:cs="Times New Roman" w:hint="default"/>
      </w:rPr>
    </w:lvl>
    <w:lvl w:ilvl="3">
      <w:start w:val="1"/>
      <w:numFmt w:val="decimal"/>
      <w:lvlText w:val="%1.%2.%3.%4."/>
      <w:lvlJc w:val="left"/>
      <w:pPr>
        <w:tabs>
          <w:tab w:val="num" w:pos="1134"/>
        </w:tabs>
        <w:ind w:left="1134" w:hanging="283"/>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C1626BE8"/>
    <w:numStyleLink w:val="List1"/>
  </w:abstractNum>
  <w:abstractNum w:abstractNumId="15">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rPr>
    </w:lvl>
    <w:lvl w:ilvl="1" w:tplc="04070003">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C1626BE8"/>
    <w:numStyleLink w:val="List1"/>
  </w:abstractNum>
  <w:abstractNum w:abstractNumId="18">
    <w:nsid w:val="3E4E0363"/>
    <w:multiLevelType w:val="multilevel"/>
    <w:tmpl w:val="C1626BE8"/>
    <w:numStyleLink w:val="List1"/>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8A2218A"/>
    <w:multiLevelType w:val="multilevel"/>
    <w:tmpl w:val="EC16BF0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nsid w:val="4ECD65E1"/>
    <w:multiLevelType w:val="multilevel"/>
    <w:tmpl w:val="C1626BE8"/>
    <w:numStyleLink w:val="List1"/>
  </w:abstractNum>
  <w:abstractNum w:abstractNumId="22">
    <w:nsid w:val="503D0775"/>
    <w:multiLevelType w:val="hybridMultilevel"/>
    <w:tmpl w:val="7BFC03B0"/>
    <w:lvl w:ilvl="0" w:tplc="040C0005">
      <w:start w:val="1"/>
      <w:numFmt w:val="bullet"/>
      <w:lvlText w:val=""/>
      <w:lvlJc w:val="left"/>
      <w:pPr>
        <w:ind w:left="720" w:hanging="360"/>
      </w:pPr>
      <w:rPr>
        <w:rFonts w:ascii="Wingdings" w:hAnsi="Wingding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901568"/>
    <w:multiLevelType w:val="multilevel"/>
    <w:tmpl w:val="D3842A24"/>
    <w:numStyleLink w:val="NumberedList"/>
  </w:abstractNum>
  <w:abstractNum w:abstractNumId="24">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5">
    <w:nsid w:val="589E61DE"/>
    <w:multiLevelType w:val="multilevel"/>
    <w:tmpl w:val="C1626BE8"/>
    <w:numStyleLink w:val="List1"/>
  </w:abstractNum>
  <w:abstractNum w:abstractNumId="26">
    <w:nsid w:val="61C75B39"/>
    <w:multiLevelType w:val="hybridMultilevel"/>
    <w:tmpl w:val="A60486D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nsid w:val="6842742C"/>
    <w:multiLevelType w:val="hybridMultilevel"/>
    <w:tmpl w:val="B26EDBEE"/>
    <w:lvl w:ilvl="0" w:tplc="DAE4EDA0">
      <w:start w:val="1"/>
      <w:numFmt w:val="bullet"/>
      <w:lvlText w:val=""/>
      <w:lvlJc w:val="left"/>
      <w:pPr>
        <w:ind w:left="720" w:hanging="360"/>
      </w:pPr>
      <w:rPr>
        <w:rFonts w:ascii="Wingdings" w:eastAsia="Calibri" w:hAnsi="Wingdings"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9">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0">
    <w:nsid w:val="75D965F6"/>
    <w:multiLevelType w:val="hybridMultilevel"/>
    <w:tmpl w:val="D640D0D4"/>
    <w:lvl w:ilvl="0" w:tplc="0C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1"/>
  </w:num>
  <w:num w:numId="3">
    <w:abstractNumId w:val="7"/>
  </w:num>
  <w:num w:numId="4">
    <w:abstractNumId w:val="15"/>
  </w:num>
  <w:num w:numId="5">
    <w:abstractNumId w:val="31"/>
  </w:num>
  <w:num w:numId="6">
    <w:abstractNumId w:val="13"/>
  </w:num>
  <w:num w:numId="7">
    <w:abstractNumId w:val="27"/>
  </w:num>
  <w:num w:numId="8">
    <w:abstractNumId w:val="21"/>
  </w:num>
  <w:num w:numId="9">
    <w:abstractNumId w:val="17"/>
  </w:num>
  <w:num w:numId="10">
    <w:abstractNumId w:val="24"/>
  </w:num>
  <w:num w:numId="11">
    <w:abstractNumId w:val="9"/>
  </w:num>
  <w:num w:numId="12">
    <w:abstractNumId w:val="6"/>
  </w:num>
  <w:num w:numId="13">
    <w:abstractNumId w:val="14"/>
  </w:num>
  <w:num w:numId="14">
    <w:abstractNumId w:val="8"/>
  </w:num>
  <w:num w:numId="15">
    <w:abstractNumId w:val="19"/>
  </w:num>
  <w:num w:numId="16">
    <w:abstractNumId w:val="16"/>
  </w:num>
  <w:num w:numId="17">
    <w:abstractNumId w:val="12"/>
  </w:num>
  <w:num w:numId="18">
    <w:abstractNumId w:val="3"/>
  </w:num>
  <w:num w:numId="19">
    <w:abstractNumId w:val="29"/>
  </w:num>
  <w:num w:numId="20">
    <w:abstractNumId w:val="4"/>
  </w:num>
  <w:num w:numId="21">
    <w:abstractNumId w:val="25"/>
  </w:num>
  <w:num w:numId="22">
    <w:abstractNumId w:val="10"/>
  </w:num>
  <w:num w:numId="23">
    <w:abstractNumId w:val="18"/>
  </w:num>
  <w:num w:numId="24">
    <w:abstractNumId w:val="23"/>
  </w:num>
  <w:num w:numId="25">
    <w:abstractNumId w:val="20"/>
  </w:num>
  <w:num w:numId="26">
    <w:abstractNumId w:val="11"/>
  </w:num>
  <w:num w:numId="27">
    <w:abstractNumId w:val="0"/>
  </w:num>
  <w:num w:numId="28">
    <w:abstractNumId w:val="26"/>
  </w:num>
  <w:num w:numId="29">
    <w:abstractNumId w:val="28"/>
  </w:num>
  <w:num w:numId="30">
    <w:abstractNumId w:val="22"/>
  </w:num>
  <w:num w:numId="31">
    <w:abstractNumId w:val="30"/>
  </w:num>
  <w:num w:numId="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vPorterLayoutSets" w:val="&lt;Settings&gt;_x000d__x000a_  &lt;RowTypes&gt;_x000d__x000a_    &lt;RowType name=&quot;Row_Header_single&quot; /&gt;_x000d__x000a_    &lt;RowType name=&quot;Row_Header_first&quot; /&gt;_x000d__x000a_    &lt;RowType name=&quot;Row_Header_first_blue&quot; /&gt;_x000d__x000a_    &lt;RowType name=&quot;Row_Header_next&quot; /&gt;_x000d__x000a_    &lt;RowType name=&quot;Row_Header_last&quot; /&gt;_x000d__x000a_    &lt;RowType name=&quot;Row_Body_normal&quot; /&gt;_x000d__x000a_    &lt;RowType name=&quot;Row_Body_line&quot; /&gt;_x000d__x000a_    &lt;RowType name=&quot;Row_Body_bold&quot; /&gt;_x000d__x000a_    &lt;RowType name=&quot;Row_Body_subtotal&quot; /&gt;_x000d__x000a_    &lt;RowType name=&quot;Row_Body_total&quot; /&gt;_x000d__x000a_    &lt;RowType name=&quot;Row_Dummy&quot; /&gt;_x000d__x000a_  &lt;/RowTypes&gt;_x000d__x000a_  &lt;LayoutSets active=&quot;0&quot; viewtype=&quot;0&quot;  viewmode=&quot;0&quot;&gt; _x000d__x000a_    &lt;LayoutSet id=&quot;0&quot; default=&quot;Gesamtansicht&quot; name=&quot;Gesamtansicht&quot; /&gt;_x000d__x000a_    &lt;LayoutSet id=&quot;1&quot; default=&quot;Variante 1&quot; name=&quot;Variante 1&quot; /&gt;_x000d__x000a_    &lt;LayoutSet id=&quot;2&quot; default=&quot;Variante 2&quot; name=&quot;Variante 2&quot; /&gt;_x000d__x000a_    &lt;LayoutSet id=&quot;3&quot; default=&quot;Variante 3&quot; name=&quot;Variante 3&quot; /&gt;_x000d__x000a_    &lt;LayoutSet id=&quot;4&quot; default=&quot;Variante 4&quot; name=&quot;Variante 4&quot; /&gt;_x000d__x000a_  &lt;/LayoutSets&gt;_x000d__x000a_&lt;/Settings&gt;"/>
    <w:docVar w:name="dvPorterStateObjectId" w:val="000000001_028352729_94666"/>
  </w:docVars>
  <w:rsids>
    <w:rsidRoot w:val="00197B6F"/>
    <w:rsid w:val="00014647"/>
    <w:rsid w:val="00016841"/>
    <w:rsid w:val="00017373"/>
    <w:rsid w:val="00023A8D"/>
    <w:rsid w:val="00024CC0"/>
    <w:rsid w:val="00026CA8"/>
    <w:rsid w:val="00027668"/>
    <w:rsid w:val="000313BE"/>
    <w:rsid w:val="000319A8"/>
    <w:rsid w:val="00031E06"/>
    <w:rsid w:val="00033785"/>
    <w:rsid w:val="000414DE"/>
    <w:rsid w:val="0004668A"/>
    <w:rsid w:val="00046DC4"/>
    <w:rsid w:val="00046EFE"/>
    <w:rsid w:val="000513BC"/>
    <w:rsid w:val="00054EAB"/>
    <w:rsid w:val="00054FDC"/>
    <w:rsid w:val="00055D81"/>
    <w:rsid w:val="0006000E"/>
    <w:rsid w:val="00061702"/>
    <w:rsid w:val="000632DB"/>
    <w:rsid w:val="00077481"/>
    <w:rsid w:val="00081111"/>
    <w:rsid w:val="00084273"/>
    <w:rsid w:val="00085D5F"/>
    <w:rsid w:val="00093AE9"/>
    <w:rsid w:val="0009408E"/>
    <w:rsid w:val="000A3132"/>
    <w:rsid w:val="000A4D0A"/>
    <w:rsid w:val="000A71A0"/>
    <w:rsid w:val="000B18E9"/>
    <w:rsid w:val="000B1B3B"/>
    <w:rsid w:val="000B736B"/>
    <w:rsid w:val="000C0EEF"/>
    <w:rsid w:val="000D4336"/>
    <w:rsid w:val="000E0205"/>
    <w:rsid w:val="000E113E"/>
    <w:rsid w:val="000E6616"/>
    <w:rsid w:val="000E679B"/>
    <w:rsid w:val="000F52E5"/>
    <w:rsid w:val="00103C27"/>
    <w:rsid w:val="00105A2D"/>
    <w:rsid w:val="00105BF3"/>
    <w:rsid w:val="00107E3A"/>
    <w:rsid w:val="0011734C"/>
    <w:rsid w:val="00124F48"/>
    <w:rsid w:val="00125DEB"/>
    <w:rsid w:val="00126F80"/>
    <w:rsid w:val="00131785"/>
    <w:rsid w:val="00135083"/>
    <w:rsid w:val="0013625D"/>
    <w:rsid w:val="0014084F"/>
    <w:rsid w:val="00146A14"/>
    <w:rsid w:val="00151F50"/>
    <w:rsid w:val="0017293B"/>
    <w:rsid w:val="0017588B"/>
    <w:rsid w:val="001758C2"/>
    <w:rsid w:val="001766C3"/>
    <w:rsid w:val="0018440A"/>
    <w:rsid w:val="0019733A"/>
    <w:rsid w:val="00197B6F"/>
    <w:rsid w:val="001A44CC"/>
    <w:rsid w:val="001A7F3A"/>
    <w:rsid w:val="001B22CA"/>
    <w:rsid w:val="001B5C6E"/>
    <w:rsid w:val="001B5D21"/>
    <w:rsid w:val="001B5D91"/>
    <w:rsid w:val="001B777B"/>
    <w:rsid w:val="001C12CD"/>
    <w:rsid w:val="001C162A"/>
    <w:rsid w:val="001C2359"/>
    <w:rsid w:val="001C7990"/>
    <w:rsid w:val="001D21A4"/>
    <w:rsid w:val="001E13D5"/>
    <w:rsid w:val="001E47C7"/>
    <w:rsid w:val="001E4E9C"/>
    <w:rsid w:val="001E4EAC"/>
    <w:rsid w:val="001E70BD"/>
    <w:rsid w:val="001F140F"/>
    <w:rsid w:val="001F2019"/>
    <w:rsid w:val="001F3FB0"/>
    <w:rsid w:val="001F4A0D"/>
    <w:rsid w:val="001F4D24"/>
    <w:rsid w:val="001F51B9"/>
    <w:rsid w:val="00200B34"/>
    <w:rsid w:val="002021C0"/>
    <w:rsid w:val="00202233"/>
    <w:rsid w:val="0021034E"/>
    <w:rsid w:val="002120DB"/>
    <w:rsid w:val="00215BA3"/>
    <w:rsid w:val="002226BB"/>
    <w:rsid w:val="0022467D"/>
    <w:rsid w:val="00241FA1"/>
    <w:rsid w:val="002428D6"/>
    <w:rsid w:val="0025020D"/>
    <w:rsid w:val="00271EAE"/>
    <w:rsid w:val="00273D92"/>
    <w:rsid w:val="00276450"/>
    <w:rsid w:val="00282064"/>
    <w:rsid w:val="0028535F"/>
    <w:rsid w:val="00286314"/>
    <w:rsid w:val="00286780"/>
    <w:rsid w:val="002873DC"/>
    <w:rsid w:val="00292CFD"/>
    <w:rsid w:val="0029394C"/>
    <w:rsid w:val="002A37D3"/>
    <w:rsid w:val="002A4055"/>
    <w:rsid w:val="002A5BFA"/>
    <w:rsid w:val="002A6F4D"/>
    <w:rsid w:val="002B3B07"/>
    <w:rsid w:val="002B3C65"/>
    <w:rsid w:val="002B4C81"/>
    <w:rsid w:val="002B4CF7"/>
    <w:rsid w:val="002B7482"/>
    <w:rsid w:val="002B7988"/>
    <w:rsid w:val="002C3449"/>
    <w:rsid w:val="002C4A76"/>
    <w:rsid w:val="002C6103"/>
    <w:rsid w:val="002D25A3"/>
    <w:rsid w:val="002D3377"/>
    <w:rsid w:val="002D4707"/>
    <w:rsid w:val="002E5BD0"/>
    <w:rsid w:val="002F2F14"/>
    <w:rsid w:val="003108E3"/>
    <w:rsid w:val="00311B94"/>
    <w:rsid w:val="00312AA9"/>
    <w:rsid w:val="003245A3"/>
    <w:rsid w:val="00324BEA"/>
    <w:rsid w:val="003269BD"/>
    <w:rsid w:val="00327272"/>
    <w:rsid w:val="00331326"/>
    <w:rsid w:val="003315E9"/>
    <w:rsid w:val="00336F60"/>
    <w:rsid w:val="00337085"/>
    <w:rsid w:val="00340E3D"/>
    <w:rsid w:val="00352500"/>
    <w:rsid w:val="00353C68"/>
    <w:rsid w:val="00356D9D"/>
    <w:rsid w:val="00361643"/>
    <w:rsid w:val="00362C43"/>
    <w:rsid w:val="003648BA"/>
    <w:rsid w:val="00367C9A"/>
    <w:rsid w:val="00373102"/>
    <w:rsid w:val="00387788"/>
    <w:rsid w:val="003917F3"/>
    <w:rsid w:val="00393DAF"/>
    <w:rsid w:val="00394CC0"/>
    <w:rsid w:val="0039677F"/>
    <w:rsid w:val="003A3CB5"/>
    <w:rsid w:val="003A5BB4"/>
    <w:rsid w:val="003B01F7"/>
    <w:rsid w:val="003B71D5"/>
    <w:rsid w:val="003C2E86"/>
    <w:rsid w:val="003D2AC8"/>
    <w:rsid w:val="003D4E37"/>
    <w:rsid w:val="003F0116"/>
    <w:rsid w:val="003F0624"/>
    <w:rsid w:val="003F1C6D"/>
    <w:rsid w:val="003F4350"/>
    <w:rsid w:val="003F6345"/>
    <w:rsid w:val="003F6BB3"/>
    <w:rsid w:val="00406A53"/>
    <w:rsid w:val="00414EBD"/>
    <w:rsid w:val="00415DA6"/>
    <w:rsid w:val="00420490"/>
    <w:rsid w:val="00424E02"/>
    <w:rsid w:val="004311D8"/>
    <w:rsid w:val="00437487"/>
    <w:rsid w:val="00446F87"/>
    <w:rsid w:val="00452446"/>
    <w:rsid w:val="00452C0B"/>
    <w:rsid w:val="00454D62"/>
    <w:rsid w:val="004553E4"/>
    <w:rsid w:val="00457449"/>
    <w:rsid w:val="0046104C"/>
    <w:rsid w:val="00463F00"/>
    <w:rsid w:val="0046433C"/>
    <w:rsid w:val="00477770"/>
    <w:rsid w:val="0048190C"/>
    <w:rsid w:val="004829C2"/>
    <w:rsid w:val="0048349F"/>
    <w:rsid w:val="0049112E"/>
    <w:rsid w:val="004961BA"/>
    <w:rsid w:val="004A3A1E"/>
    <w:rsid w:val="004A668D"/>
    <w:rsid w:val="004A7F2C"/>
    <w:rsid w:val="004B1DCF"/>
    <w:rsid w:val="004B56BF"/>
    <w:rsid w:val="004C250A"/>
    <w:rsid w:val="004C4E3F"/>
    <w:rsid w:val="004C6D95"/>
    <w:rsid w:val="004C7F62"/>
    <w:rsid w:val="004D3C7F"/>
    <w:rsid w:val="004D4DE5"/>
    <w:rsid w:val="004D6E31"/>
    <w:rsid w:val="004E1A17"/>
    <w:rsid w:val="004E3B62"/>
    <w:rsid w:val="004F430A"/>
    <w:rsid w:val="004F4755"/>
    <w:rsid w:val="004F48F3"/>
    <w:rsid w:val="004F5723"/>
    <w:rsid w:val="005031A3"/>
    <w:rsid w:val="00512D08"/>
    <w:rsid w:val="00517233"/>
    <w:rsid w:val="00520098"/>
    <w:rsid w:val="00521413"/>
    <w:rsid w:val="00533C08"/>
    <w:rsid w:val="0053421A"/>
    <w:rsid w:val="005348DB"/>
    <w:rsid w:val="00540E7E"/>
    <w:rsid w:val="00541B41"/>
    <w:rsid w:val="005444A4"/>
    <w:rsid w:val="00545EA3"/>
    <w:rsid w:val="005479CC"/>
    <w:rsid w:val="00551882"/>
    <w:rsid w:val="00561DFF"/>
    <w:rsid w:val="0056698B"/>
    <w:rsid w:val="0057409F"/>
    <w:rsid w:val="005749DE"/>
    <w:rsid w:val="005754CB"/>
    <w:rsid w:val="00580A9A"/>
    <w:rsid w:val="005850F4"/>
    <w:rsid w:val="00586D42"/>
    <w:rsid w:val="005935E2"/>
    <w:rsid w:val="00595462"/>
    <w:rsid w:val="00597D99"/>
    <w:rsid w:val="005A0BC3"/>
    <w:rsid w:val="005A6685"/>
    <w:rsid w:val="005B2025"/>
    <w:rsid w:val="005B3625"/>
    <w:rsid w:val="005B4C88"/>
    <w:rsid w:val="005B720C"/>
    <w:rsid w:val="005C0640"/>
    <w:rsid w:val="005C7921"/>
    <w:rsid w:val="005D55BA"/>
    <w:rsid w:val="005D6266"/>
    <w:rsid w:val="005E0653"/>
    <w:rsid w:val="005E40AE"/>
    <w:rsid w:val="005E6F44"/>
    <w:rsid w:val="006065B4"/>
    <w:rsid w:val="0061078B"/>
    <w:rsid w:val="00610FC5"/>
    <w:rsid w:val="006123BC"/>
    <w:rsid w:val="006140BF"/>
    <w:rsid w:val="00614F83"/>
    <w:rsid w:val="00621038"/>
    <w:rsid w:val="00622062"/>
    <w:rsid w:val="00624289"/>
    <w:rsid w:val="00626CD7"/>
    <w:rsid w:val="00627223"/>
    <w:rsid w:val="0063328B"/>
    <w:rsid w:val="00633461"/>
    <w:rsid w:val="0063795A"/>
    <w:rsid w:val="00640A60"/>
    <w:rsid w:val="006418AD"/>
    <w:rsid w:val="006456A7"/>
    <w:rsid w:val="00646772"/>
    <w:rsid w:val="00651181"/>
    <w:rsid w:val="006512B5"/>
    <w:rsid w:val="0065279C"/>
    <w:rsid w:val="006542C8"/>
    <w:rsid w:val="00654B36"/>
    <w:rsid w:val="00657E7D"/>
    <w:rsid w:val="00662B14"/>
    <w:rsid w:val="00667C96"/>
    <w:rsid w:val="00670B23"/>
    <w:rsid w:val="00670B98"/>
    <w:rsid w:val="006739E4"/>
    <w:rsid w:val="00686B9B"/>
    <w:rsid w:val="006902AA"/>
    <w:rsid w:val="00695A3A"/>
    <w:rsid w:val="006967F1"/>
    <w:rsid w:val="006A0C5B"/>
    <w:rsid w:val="006A6F5D"/>
    <w:rsid w:val="006B2DBE"/>
    <w:rsid w:val="006B4BFB"/>
    <w:rsid w:val="006C12FC"/>
    <w:rsid w:val="006C3AA4"/>
    <w:rsid w:val="006C4D92"/>
    <w:rsid w:val="006C7FC4"/>
    <w:rsid w:val="006D13FE"/>
    <w:rsid w:val="006D55C0"/>
    <w:rsid w:val="006E00B6"/>
    <w:rsid w:val="006E0292"/>
    <w:rsid w:val="006E1CF9"/>
    <w:rsid w:val="006E348F"/>
    <w:rsid w:val="006F7D06"/>
    <w:rsid w:val="00710BCD"/>
    <w:rsid w:val="00710E71"/>
    <w:rsid w:val="00715211"/>
    <w:rsid w:val="007226AC"/>
    <w:rsid w:val="0072694F"/>
    <w:rsid w:val="00726BEA"/>
    <w:rsid w:val="00732584"/>
    <w:rsid w:val="00734167"/>
    <w:rsid w:val="007347D2"/>
    <w:rsid w:val="00734F81"/>
    <w:rsid w:val="00735B70"/>
    <w:rsid w:val="00736E49"/>
    <w:rsid w:val="00746D59"/>
    <w:rsid w:val="007555FF"/>
    <w:rsid w:val="00756D64"/>
    <w:rsid w:val="007621D8"/>
    <w:rsid w:val="00763D0A"/>
    <w:rsid w:val="00774830"/>
    <w:rsid w:val="007761C3"/>
    <w:rsid w:val="007900D2"/>
    <w:rsid w:val="00791E5F"/>
    <w:rsid w:val="007930FF"/>
    <w:rsid w:val="00796320"/>
    <w:rsid w:val="007A0F0B"/>
    <w:rsid w:val="007A52CC"/>
    <w:rsid w:val="007A7819"/>
    <w:rsid w:val="007B156B"/>
    <w:rsid w:val="007B48B2"/>
    <w:rsid w:val="007B5B6D"/>
    <w:rsid w:val="007B5F23"/>
    <w:rsid w:val="007B62C8"/>
    <w:rsid w:val="007B697C"/>
    <w:rsid w:val="007C3F1E"/>
    <w:rsid w:val="007C4239"/>
    <w:rsid w:val="007C52A0"/>
    <w:rsid w:val="007C70E2"/>
    <w:rsid w:val="007D4006"/>
    <w:rsid w:val="007D4D4E"/>
    <w:rsid w:val="007D5CBA"/>
    <w:rsid w:val="007D5E0E"/>
    <w:rsid w:val="007D6771"/>
    <w:rsid w:val="007E2E45"/>
    <w:rsid w:val="007E581D"/>
    <w:rsid w:val="00802CF0"/>
    <w:rsid w:val="00810BAA"/>
    <w:rsid w:val="00810E21"/>
    <w:rsid w:val="008122BE"/>
    <w:rsid w:val="0081342F"/>
    <w:rsid w:val="0081500D"/>
    <w:rsid w:val="008204F8"/>
    <w:rsid w:val="00824FC7"/>
    <w:rsid w:val="00826F78"/>
    <w:rsid w:val="008354D6"/>
    <w:rsid w:val="00840CBF"/>
    <w:rsid w:val="0084596A"/>
    <w:rsid w:val="00846E9F"/>
    <w:rsid w:val="008524E0"/>
    <w:rsid w:val="00863617"/>
    <w:rsid w:val="0086536E"/>
    <w:rsid w:val="00871DE6"/>
    <w:rsid w:val="00876089"/>
    <w:rsid w:val="0087642B"/>
    <w:rsid w:val="008766D8"/>
    <w:rsid w:val="00876E39"/>
    <w:rsid w:val="00881AE2"/>
    <w:rsid w:val="008974D3"/>
    <w:rsid w:val="008A3667"/>
    <w:rsid w:val="008A6F0F"/>
    <w:rsid w:val="008A704C"/>
    <w:rsid w:val="008B0C87"/>
    <w:rsid w:val="008B1B59"/>
    <w:rsid w:val="008C1DE8"/>
    <w:rsid w:val="008C2B9D"/>
    <w:rsid w:val="008C2F17"/>
    <w:rsid w:val="008C7FCE"/>
    <w:rsid w:val="008D4255"/>
    <w:rsid w:val="008E139E"/>
    <w:rsid w:val="008E4D32"/>
    <w:rsid w:val="008E7734"/>
    <w:rsid w:val="008F320F"/>
    <w:rsid w:val="00901309"/>
    <w:rsid w:val="00905949"/>
    <w:rsid w:val="00906941"/>
    <w:rsid w:val="00910CB4"/>
    <w:rsid w:val="00912D22"/>
    <w:rsid w:val="00915137"/>
    <w:rsid w:val="00920256"/>
    <w:rsid w:val="0092210E"/>
    <w:rsid w:val="00927798"/>
    <w:rsid w:val="00935659"/>
    <w:rsid w:val="00937DA9"/>
    <w:rsid w:val="00941542"/>
    <w:rsid w:val="00943FFC"/>
    <w:rsid w:val="00947DF7"/>
    <w:rsid w:val="00962750"/>
    <w:rsid w:val="0096673F"/>
    <w:rsid w:val="00966BCE"/>
    <w:rsid w:val="00970C0A"/>
    <w:rsid w:val="0097714A"/>
    <w:rsid w:val="00977A3E"/>
    <w:rsid w:val="00990BC0"/>
    <w:rsid w:val="0099734C"/>
    <w:rsid w:val="009A4B66"/>
    <w:rsid w:val="009A7413"/>
    <w:rsid w:val="009B42E4"/>
    <w:rsid w:val="009B4B88"/>
    <w:rsid w:val="009B648B"/>
    <w:rsid w:val="009B671B"/>
    <w:rsid w:val="009C6283"/>
    <w:rsid w:val="009D1943"/>
    <w:rsid w:val="009D5ED8"/>
    <w:rsid w:val="009E1939"/>
    <w:rsid w:val="009E3A57"/>
    <w:rsid w:val="009E6C06"/>
    <w:rsid w:val="009E7513"/>
    <w:rsid w:val="00A026E8"/>
    <w:rsid w:val="00A06E90"/>
    <w:rsid w:val="00A1379B"/>
    <w:rsid w:val="00A166E8"/>
    <w:rsid w:val="00A218D1"/>
    <w:rsid w:val="00A224FA"/>
    <w:rsid w:val="00A26F73"/>
    <w:rsid w:val="00A272D5"/>
    <w:rsid w:val="00A27CB8"/>
    <w:rsid w:val="00A368B7"/>
    <w:rsid w:val="00A40331"/>
    <w:rsid w:val="00A422A2"/>
    <w:rsid w:val="00A441B2"/>
    <w:rsid w:val="00A4454A"/>
    <w:rsid w:val="00A471EB"/>
    <w:rsid w:val="00A47C98"/>
    <w:rsid w:val="00A55107"/>
    <w:rsid w:val="00A5518C"/>
    <w:rsid w:val="00A569D0"/>
    <w:rsid w:val="00A57200"/>
    <w:rsid w:val="00A66D8A"/>
    <w:rsid w:val="00A72EF8"/>
    <w:rsid w:val="00A82978"/>
    <w:rsid w:val="00A8693C"/>
    <w:rsid w:val="00A8712A"/>
    <w:rsid w:val="00A871E4"/>
    <w:rsid w:val="00A96454"/>
    <w:rsid w:val="00AA1E75"/>
    <w:rsid w:val="00AA20A7"/>
    <w:rsid w:val="00AA6EE5"/>
    <w:rsid w:val="00AB28ED"/>
    <w:rsid w:val="00AB61E5"/>
    <w:rsid w:val="00AC118C"/>
    <w:rsid w:val="00AD056C"/>
    <w:rsid w:val="00AD5C46"/>
    <w:rsid w:val="00AE091E"/>
    <w:rsid w:val="00AE1C28"/>
    <w:rsid w:val="00AE2845"/>
    <w:rsid w:val="00AE3642"/>
    <w:rsid w:val="00AE4F0A"/>
    <w:rsid w:val="00AE5144"/>
    <w:rsid w:val="00AE65BC"/>
    <w:rsid w:val="00AE7F12"/>
    <w:rsid w:val="00AF305D"/>
    <w:rsid w:val="00AF5485"/>
    <w:rsid w:val="00AF67B2"/>
    <w:rsid w:val="00AF7ED3"/>
    <w:rsid w:val="00B0620D"/>
    <w:rsid w:val="00B06AB6"/>
    <w:rsid w:val="00B10E1B"/>
    <w:rsid w:val="00B2132D"/>
    <w:rsid w:val="00B22076"/>
    <w:rsid w:val="00B22548"/>
    <w:rsid w:val="00B2558B"/>
    <w:rsid w:val="00B26E4D"/>
    <w:rsid w:val="00B273AB"/>
    <w:rsid w:val="00B3736F"/>
    <w:rsid w:val="00B374E8"/>
    <w:rsid w:val="00B43FED"/>
    <w:rsid w:val="00B540A4"/>
    <w:rsid w:val="00B55617"/>
    <w:rsid w:val="00B57E4F"/>
    <w:rsid w:val="00B65F54"/>
    <w:rsid w:val="00B72324"/>
    <w:rsid w:val="00B72E77"/>
    <w:rsid w:val="00B772EE"/>
    <w:rsid w:val="00B85CA1"/>
    <w:rsid w:val="00B95153"/>
    <w:rsid w:val="00B95276"/>
    <w:rsid w:val="00B971FB"/>
    <w:rsid w:val="00BA1607"/>
    <w:rsid w:val="00BA330B"/>
    <w:rsid w:val="00BA769C"/>
    <w:rsid w:val="00BB3B9D"/>
    <w:rsid w:val="00BB48D1"/>
    <w:rsid w:val="00BC070E"/>
    <w:rsid w:val="00BC5F45"/>
    <w:rsid w:val="00BC7500"/>
    <w:rsid w:val="00BD4D31"/>
    <w:rsid w:val="00BE154D"/>
    <w:rsid w:val="00BE2455"/>
    <w:rsid w:val="00BE388C"/>
    <w:rsid w:val="00BF0E96"/>
    <w:rsid w:val="00BF62EE"/>
    <w:rsid w:val="00BF6BEB"/>
    <w:rsid w:val="00C11119"/>
    <w:rsid w:val="00C12F56"/>
    <w:rsid w:val="00C14D67"/>
    <w:rsid w:val="00C153BB"/>
    <w:rsid w:val="00C22586"/>
    <w:rsid w:val="00C24C22"/>
    <w:rsid w:val="00C33ABF"/>
    <w:rsid w:val="00C379A7"/>
    <w:rsid w:val="00C37A9E"/>
    <w:rsid w:val="00C42BAA"/>
    <w:rsid w:val="00C4323B"/>
    <w:rsid w:val="00C43AA4"/>
    <w:rsid w:val="00C45CEF"/>
    <w:rsid w:val="00C509D7"/>
    <w:rsid w:val="00C52ED1"/>
    <w:rsid w:val="00C570C1"/>
    <w:rsid w:val="00C60049"/>
    <w:rsid w:val="00C60D85"/>
    <w:rsid w:val="00C61ABE"/>
    <w:rsid w:val="00C633FA"/>
    <w:rsid w:val="00C656AB"/>
    <w:rsid w:val="00C65B99"/>
    <w:rsid w:val="00C660E6"/>
    <w:rsid w:val="00C662E3"/>
    <w:rsid w:val="00C66318"/>
    <w:rsid w:val="00C7172A"/>
    <w:rsid w:val="00C72191"/>
    <w:rsid w:val="00C87659"/>
    <w:rsid w:val="00C90ECB"/>
    <w:rsid w:val="00CA3747"/>
    <w:rsid w:val="00CA5C71"/>
    <w:rsid w:val="00CA609E"/>
    <w:rsid w:val="00CA693E"/>
    <w:rsid w:val="00CA7048"/>
    <w:rsid w:val="00CB2430"/>
    <w:rsid w:val="00CB50E1"/>
    <w:rsid w:val="00CB6DDE"/>
    <w:rsid w:val="00CB6EE2"/>
    <w:rsid w:val="00CC09E8"/>
    <w:rsid w:val="00CC0BA3"/>
    <w:rsid w:val="00CC2992"/>
    <w:rsid w:val="00CD2B81"/>
    <w:rsid w:val="00CD76D9"/>
    <w:rsid w:val="00CE0CA4"/>
    <w:rsid w:val="00CE42ED"/>
    <w:rsid w:val="00CE4397"/>
    <w:rsid w:val="00CE4664"/>
    <w:rsid w:val="00CE5CDB"/>
    <w:rsid w:val="00CF0E67"/>
    <w:rsid w:val="00CF4150"/>
    <w:rsid w:val="00D00574"/>
    <w:rsid w:val="00D0172B"/>
    <w:rsid w:val="00D01C90"/>
    <w:rsid w:val="00D01F78"/>
    <w:rsid w:val="00D049C8"/>
    <w:rsid w:val="00D11869"/>
    <w:rsid w:val="00D1267C"/>
    <w:rsid w:val="00D129C0"/>
    <w:rsid w:val="00D135DA"/>
    <w:rsid w:val="00D13BDE"/>
    <w:rsid w:val="00D17604"/>
    <w:rsid w:val="00D207F7"/>
    <w:rsid w:val="00D2360D"/>
    <w:rsid w:val="00D256CB"/>
    <w:rsid w:val="00D26ED5"/>
    <w:rsid w:val="00D31AD6"/>
    <w:rsid w:val="00D4032F"/>
    <w:rsid w:val="00D4616A"/>
    <w:rsid w:val="00D462BF"/>
    <w:rsid w:val="00D52B59"/>
    <w:rsid w:val="00D53508"/>
    <w:rsid w:val="00D55DF3"/>
    <w:rsid w:val="00D579D0"/>
    <w:rsid w:val="00D6114F"/>
    <w:rsid w:val="00D61D42"/>
    <w:rsid w:val="00D630D1"/>
    <w:rsid w:val="00D6770A"/>
    <w:rsid w:val="00D75F93"/>
    <w:rsid w:val="00D76241"/>
    <w:rsid w:val="00D805C6"/>
    <w:rsid w:val="00D80B99"/>
    <w:rsid w:val="00D813F8"/>
    <w:rsid w:val="00D8142D"/>
    <w:rsid w:val="00D86C3B"/>
    <w:rsid w:val="00D91B9E"/>
    <w:rsid w:val="00D91C8E"/>
    <w:rsid w:val="00D93571"/>
    <w:rsid w:val="00D960A6"/>
    <w:rsid w:val="00D9645B"/>
    <w:rsid w:val="00D9663F"/>
    <w:rsid w:val="00DA27E3"/>
    <w:rsid w:val="00DA4E1D"/>
    <w:rsid w:val="00DA5414"/>
    <w:rsid w:val="00DA79F4"/>
    <w:rsid w:val="00DB1D2E"/>
    <w:rsid w:val="00DB6684"/>
    <w:rsid w:val="00DC470B"/>
    <w:rsid w:val="00DC6D8A"/>
    <w:rsid w:val="00DD0A13"/>
    <w:rsid w:val="00DD16FB"/>
    <w:rsid w:val="00DD2A95"/>
    <w:rsid w:val="00DD6BF8"/>
    <w:rsid w:val="00DE02F7"/>
    <w:rsid w:val="00DE1E46"/>
    <w:rsid w:val="00DF0397"/>
    <w:rsid w:val="00DF29AF"/>
    <w:rsid w:val="00DF38C7"/>
    <w:rsid w:val="00DF4959"/>
    <w:rsid w:val="00E017A6"/>
    <w:rsid w:val="00E03B0D"/>
    <w:rsid w:val="00E04C0A"/>
    <w:rsid w:val="00E06165"/>
    <w:rsid w:val="00E12636"/>
    <w:rsid w:val="00E1290B"/>
    <w:rsid w:val="00E22450"/>
    <w:rsid w:val="00E2331E"/>
    <w:rsid w:val="00E31804"/>
    <w:rsid w:val="00E32468"/>
    <w:rsid w:val="00E34D3E"/>
    <w:rsid w:val="00E34F3C"/>
    <w:rsid w:val="00E419FB"/>
    <w:rsid w:val="00E41EC0"/>
    <w:rsid w:val="00E50922"/>
    <w:rsid w:val="00E5433A"/>
    <w:rsid w:val="00E6126F"/>
    <w:rsid w:val="00E6315B"/>
    <w:rsid w:val="00E63E4B"/>
    <w:rsid w:val="00E76634"/>
    <w:rsid w:val="00E82F8E"/>
    <w:rsid w:val="00E8736B"/>
    <w:rsid w:val="00E96966"/>
    <w:rsid w:val="00E971D2"/>
    <w:rsid w:val="00EA01DB"/>
    <w:rsid w:val="00EB3580"/>
    <w:rsid w:val="00EB3FE0"/>
    <w:rsid w:val="00EB5D02"/>
    <w:rsid w:val="00ED0419"/>
    <w:rsid w:val="00ED0A26"/>
    <w:rsid w:val="00EE3AEE"/>
    <w:rsid w:val="00EF7890"/>
    <w:rsid w:val="00F036AA"/>
    <w:rsid w:val="00F05156"/>
    <w:rsid w:val="00F173CF"/>
    <w:rsid w:val="00F21D0B"/>
    <w:rsid w:val="00F23F25"/>
    <w:rsid w:val="00F31ACB"/>
    <w:rsid w:val="00F35473"/>
    <w:rsid w:val="00F35560"/>
    <w:rsid w:val="00F36E91"/>
    <w:rsid w:val="00F503CC"/>
    <w:rsid w:val="00F52635"/>
    <w:rsid w:val="00F529BD"/>
    <w:rsid w:val="00F532D7"/>
    <w:rsid w:val="00F53EC6"/>
    <w:rsid w:val="00F54128"/>
    <w:rsid w:val="00F545B7"/>
    <w:rsid w:val="00F56AEA"/>
    <w:rsid w:val="00F57176"/>
    <w:rsid w:val="00F60327"/>
    <w:rsid w:val="00F6071A"/>
    <w:rsid w:val="00F60908"/>
    <w:rsid w:val="00F62830"/>
    <w:rsid w:val="00F7112C"/>
    <w:rsid w:val="00F77A18"/>
    <w:rsid w:val="00F80237"/>
    <w:rsid w:val="00F81162"/>
    <w:rsid w:val="00F81A39"/>
    <w:rsid w:val="00F8295D"/>
    <w:rsid w:val="00F94B57"/>
    <w:rsid w:val="00F96C43"/>
    <w:rsid w:val="00FB03E5"/>
    <w:rsid w:val="00FB07CA"/>
    <w:rsid w:val="00FB1F46"/>
    <w:rsid w:val="00FB2801"/>
    <w:rsid w:val="00FB2C50"/>
    <w:rsid w:val="00FB3FF8"/>
    <w:rsid w:val="00FB75C7"/>
    <w:rsid w:val="00FC7799"/>
    <w:rsid w:val="00FD04FB"/>
    <w:rsid w:val="00FD09C0"/>
    <w:rsid w:val="00FD139A"/>
    <w:rsid w:val="00FD2020"/>
    <w:rsid w:val="00FD2EDD"/>
    <w:rsid w:val="00FD3C50"/>
    <w:rsid w:val="00FD49D1"/>
    <w:rsid w:val="00FD5F32"/>
    <w:rsid w:val="00FE2A1E"/>
    <w:rsid w:val="00FE3778"/>
    <w:rsid w:val="00FE5B21"/>
    <w:rsid w:val="00FF29AB"/>
    <w:rsid w:val="00FF3A8E"/>
    <w:rsid w:val="00FF418F"/>
    <w:rsid w:val="00FF787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de-AT" w:bidi="de-AT"/>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Preformatted"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line="320" w:lineRule="exact"/>
    </w:pPr>
    <w:rPr>
      <w:rFonts w:ascii="Arial" w:hAnsi="Arial"/>
      <w:szCs w:val="24"/>
    </w:rPr>
  </w:style>
  <w:style w:type="paragraph" w:styleId="berschrift1">
    <w:name w:val="heading 1"/>
    <w:basedOn w:val="Standard"/>
    <w:next w:val="Standard"/>
    <w:link w:val="berschrift1Zchn"/>
    <w:uiPriority w:val="99"/>
    <w:qFormat/>
    <w:pPr>
      <w:keepNext/>
      <w:spacing w:before="240" w:after="60"/>
      <w:outlineLvl w:val="0"/>
    </w:pPr>
    <w:rPr>
      <w:rFonts w:cs="Arial"/>
      <w:b/>
      <w:bCs/>
      <w:kern w:val="32"/>
      <w:sz w:val="28"/>
      <w:szCs w:val="32"/>
    </w:rPr>
  </w:style>
  <w:style w:type="paragraph" w:styleId="berschrift2">
    <w:name w:val="heading 2"/>
    <w:basedOn w:val="Standard"/>
    <w:next w:val="Standard"/>
    <w:link w:val="berschrift2Zchn"/>
    <w:uiPriority w:val="99"/>
    <w:qFormat/>
    <w:pPr>
      <w:keepNext/>
      <w:spacing w:before="240" w:after="60"/>
      <w:outlineLvl w:val="1"/>
    </w:pPr>
    <w:rPr>
      <w:rFonts w:cs="Arial"/>
      <w:b/>
      <w:bCs/>
      <w:i/>
      <w:iCs/>
      <w:sz w:val="26"/>
      <w:szCs w:val="28"/>
    </w:rPr>
  </w:style>
  <w:style w:type="paragraph" w:styleId="berschrift3">
    <w:name w:val="heading 3"/>
    <w:basedOn w:val="Standard"/>
    <w:next w:val="Standard"/>
    <w:link w:val="berschrift3Zchn"/>
    <w:uiPriority w:val="99"/>
    <w:qFormat/>
    <w:pPr>
      <w:keepNext/>
      <w:spacing w:before="240" w:after="60"/>
      <w:outlineLvl w:val="2"/>
    </w:pPr>
    <w:rPr>
      <w:rFonts w:cs="Arial"/>
      <w:b/>
      <w:bCs/>
      <w:sz w:val="24"/>
      <w:szCs w:val="26"/>
    </w:rPr>
  </w:style>
  <w:style w:type="paragraph" w:styleId="berschrift4">
    <w:name w:val="heading 4"/>
    <w:basedOn w:val="Standard"/>
    <w:next w:val="Standard"/>
    <w:link w:val="berschrift4Zchn"/>
    <w:uiPriority w:val="99"/>
    <w:qFormat/>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A1574A"/>
    <w:rPr>
      <w:rFonts w:ascii="Cambria" w:eastAsia="Times New Roman" w:hAnsi="Cambria" w:cs="Times New Roman"/>
      <w:b/>
      <w:bCs/>
      <w:kern w:val="32"/>
      <w:sz w:val="32"/>
      <w:szCs w:val="32"/>
      <w:lang w:val="de-AT" w:eastAsia="de-AT"/>
    </w:rPr>
  </w:style>
  <w:style w:type="character" w:customStyle="1" w:styleId="berschrift2Zchn">
    <w:name w:val="Überschrift 2 Zchn"/>
    <w:link w:val="berschrift2"/>
    <w:uiPriority w:val="9"/>
    <w:semiHidden/>
    <w:rsid w:val="00A1574A"/>
    <w:rPr>
      <w:rFonts w:ascii="Cambria" w:eastAsia="Times New Roman" w:hAnsi="Cambria" w:cs="Times New Roman"/>
      <w:b/>
      <w:bCs/>
      <w:i/>
      <w:iCs/>
      <w:sz w:val="28"/>
      <w:szCs w:val="28"/>
      <w:lang w:val="de-AT" w:eastAsia="de-AT"/>
    </w:rPr>
  </w:style>
  <w:style w:type="character" w:customStyle="1" w:styleId="berschrift3Zchn">
    <w:name w:val="Überschrift 3 Zchn"/>
    <w:link w:val="berschrift3"/>
    <w:uiPriority w:val="9"/>
    <w:semiHidden/>
    <w:rsid w:val="00A1574A"/>
    <w:rPr>
      <w:rFonts w:ascii="Cambria" w:eastAsia="Times New Roman" w:hAnsi="Cambria" w:cs="Times New Roman"/>
      <w:b/>
      <w:bCs/>
      <w:sz w:val="26"/>
      <w:szCs w:val="26"/>
      <w:lang w:val="de-AT" w:eastAsia="de-AT"/>
    </w:rPr>
  </w:style>
  <w:style w:type="character" w:customStyle="1" w:styleId="berschrift4Zchn">
    <w:name w:val="Überschrift 4 Zchn"/>
    <w:link w:val="berschrift4"/>
    <w:uiPriority w:val="9"/>
    <w:semiHidden/>
    <w:rsid w:val="00A1574A"/>
    <w:rPr>
      <w:rFonts w:ascii="Calibri" w:eastAsia="Times New Roman" w:hAnsi="Calibri" w:cs="Times New Roman"/>
      <w:b/>
      <w:bCs/>
      <w:sz w:val="28"/>
      <w:szCs w:val="28"/>
      <w:lang w:val="de-AT" w:eastAsia="de-AT"/>
    </w:rPr>
  </w:style>
  <w:style w:type="paragraph" w:styleId="Kopfzeile">
    <w:name w:val="header"/>
    <w:basedOn w:val="Standard"/>
    <w:link w:val="KopfzeileZchn"/>
    <w:uiPriority w:val="99"/>
    <w:pPr>
      <w:tabs>
        <w:tab w:val="center" w:pos="4153"/>
        <w:tab w:val="right" w:pos="8306"/>
      </w:tabs>
    </w:pPr>
  </w:style>
  <w:style w:type="character" w:customStyle="1" w:styleId="KopfzeileZchn">
    <w:name w:val="Kopfzeile Zchn"/>
    <w:link w:val="Kopfzeile"/>
    <w:uiPriority w:val="99"/>
    <w:semiHidden/>
    <w:rsid w:val="00A1574A"/>
    <w:rPr>
      <w:rFonts w:ascii="Arial" w:hAnsi="Arial"/>
      <w:sz w:val="20"/>
      <w:szCs w:val="24"/>
      <w:lang w:val="de-AT" w:eastAsia="de-AT"/>
    </w:rPr>
  </w:style>
  <w:style w:type="paragraph" w:styleId="Fuzeile">
    <w:name w:val="footer"/>
    <w:basedOn w:val="Standard"/>
    <w:link w:val="FuzeileZchn"/>
    <w:uiPriority w:val="99"/>
    <w:pPr>
      <w:spacing w:line="200" w:lineRule="exact"/>
      <w:jc w:val="right"/>
    </w:pPr>
    <w:rPr>
      <w:sz w:val="14"/>
    </w:rPr>
  </w:style>
  <w:style w:type="character" w:customStyle="1" w:styleId="FuzeileZchn">
    <w:name w:val="Fußzeile Zchn"/>
    <w:link w:val="Fuzeile"/>
    <w:uiPriority w:val="99"/>
    <w:semiHidden/>
    <w:rsid w:val="00A1574A"/>
    <w:rPr>
      <w:rFonts w:ascii="Arial" w:hAnsi="Arial"/>
      <w:sz w:val="20"/>
      <w:szCs w:val="24"/>
      <w:lang w:val="de-AT" w:eastAsia="de-AT"/>
    </w:rPr>
  </w:style>
  <w:style w:type="paragraph" w:styleId="HTMLVorformatiert">
    <w:name w:val="HTML Preformatted"/>
    <w:basedOn w:val="Standard"/>
    <w:link w:val="HTMLVorformatiertZchn"/>
    <w:rsid w:val="003D4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character" w:customStyle="1" w:styleId="HTMLVorformatiertZchn">
    <w:name w:val="HTML Vorformatiert Zchn"/>
    <w:link w:val="HTMLVorformatiert"/>
    <w:rsid w:val="00A1574A"/>
    <w:rPr>
      <w:rFonts w:ascii="Courier New" w:hAnsi="Courier New" w:cs="Courier New"/>
      <w:sz w:val="20"/>
      <w:szCs w:val="20"/>
      <w:lang w:val="de-AT" w:eastAsia="de-AT"/>
    </w:rPr>
  </w:style>
  <w:style w:type="table" w:styleId="Tabellenraster">
    <w:name w:val="Table Grid"/>
    <w:basedOn w:val="NormaleTabelle"/>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uiPriority w:val="99"/>
    <w:pPr>
      <w:shd w:val="solid" w:color="FFFFFF" w:fill="FFFFFF"/>
      <w:spacing w:line="400" w:lineRule="exact"/>
    </w:pPr>
    <w:rPr>
      <w:sz w:val="40"/>
      <w:szCs w:val="20"/>
    </w:rPr>
  </w:style>
  <w:style w:type="character" w:styleId="Hyperlink">
    <w:name w:val="Hyperlink"/>
    <w:uiPriority w:val="99"/>
    <w:rsid w:val="00046DC4"/>
    <w:rPr>
      <w:rFonts w:cs="Times New Roman"/>
      <w:color w:val="0000FF"/>
      <w:u w:val="single"/>
    </w:rPr>
  </w:style>
  <w:style w:type="paragraph" w:styleId="StandardWeb">
    <w:name w:val="Normal (Web)"/>
    <w:basedOn w:val="Standard"/>
    <w:uiPriority w:val="99"/>
    <w:rsid w:val="00AE7F12"/>
    <w:pPr>
      <w:spacing w:after="240" w:line="288" w:lineRule="atLeast"/>
    </w:pPr>
    <w:rPr>
      <w:rFonts w:ascii="Times New Roman" w:hAnsi="Times New Roman"/>
      <w:sz w:val="24"/>
    </w:rPr>
  </w:style>
  <w:style w:type="paragraph" w:styleId="Sprechblasentext">
    <w:name w:val="Balloon Text"/>
    <w:basedOn w:val="Standard"/>
    <w:link w:val="SprechblasentextZchn"/>
    <w:uiPriority w:val="99"/>
    <w:semiHidden/>
    <w:rsid w:val="009A7413"/>
    <w:rPr>
      <w:rFonts w:ascii="Tahoma" w:hAnsi="Tahoma" w:cs="Tahoma"/>
      <w:sz w:val="16"/>
      <w:szCs w:val="16"/>
    </w:rPr>
  </w:style>
  <w:style w:type="character" w:customStyle="1" w:styleId="SprechblasentextZchn">
    <w:name w:val="Sprechblasentext Zchn"/>
    <w:link w:val="Sprechblasentext"/>
    <w:uiPriority w:val="99"/>
    <w:semiHidden/>
    <w:rsid w:val="00A1574A"/>
    <w:rPr>
      <w:sz w:val="0"/>
      <w:szCs w:val="0"/>
      <w:lang w:val="de-AT" w:eastAsia="de-AT"/>
    </w:rPr>
  </w:style>
  <w:style w:type="paragraph" w:customStyle="1" w:styleId="FormatvorlagefooterFett">
    <w:name w:val="Formatvorlage footer + Fett"/>
    <w:basedOn w:val="Standard"/>
    <w:link w:val="FormatvorlagefooterFettZchn"/>
    <w:uiPriority w:val="99"/>
    <w:pPr>
      <w:spacing w:line="200" w:lineRule="exact"/>
      <w:jc w:val="right"/>
    </w:pPr>
    <w:rPr>
      <w:b/>
      <w:bCs/>
      <w:sz w:val="14"/>
      <w:szCs w:val="20"/>
    </w:rPr>
  </w:style>
  <w:style w:type="character" w:customStyle="1" w:styleId="FormatvorlagefooterFettZchn">
    <w:name w:val="Formatvorlage footer + Fett Zchn"/>
    <w:link w:val="FormatvorlagefooterFett"/>
    <w:uiPriority w:val="99"/>
    <w:locked/>
    <w:rPr>
      <w:rFonts w:ascii="Arial" w:hAnsi="Arial"/>
      <w:b/>
      <w:sz w:val="14"/>
      <w:lang w:val="de-AT" w:eastAsia="de-AT"/>
    </w:rPr>
  </w:style>
  <w:style w:type="character" w:styleId="BesuchterHyperlink">
    <w:name w:val="FollowedHyperlink"/>
    <w:uiPriority w:val="99"/>
    <w:rsid w:val="00962750"/>
    <w:rPr>
      <w:rFonts w:cs="Times New Roman"/>
      <w:color w:val="800080"/>
      <w:u w:val="single"/>
    </w:rPr>
  </w:style>
  <w:style w:type="numbering" w:customStyle="1" w:styleId="NumberedList">
    <w:name w:val="Numbered List"/>
    <w:rsid w:val="00A1574A"/>
    <w:pPr>
      <w:numPr>
        <w:numId w:val="26"/>
      </w:numPr>
    </w:pPr>
  </w:style>
  <w:style w:type="numbering" w:customStyle="1" w:styleId="List1">
    <w:name w:val="List1"/>
    <w:rsid w:val="00A1574A"/>
    <w:pPr>
      <w:numPr>
        <w:numId w:val="7"/>
      </w:numPr>
    </w:pPr>
  </w:style>
  <w:style w:type="paragraph" w:styleId="Listenabsatz">
    <w:name w:val="List Paragraph"/>
    <w:basedOn w:val="Standard"/>
    <w:uiPriority w:val="34"/>
    <w:qFormat/>
    <w:rsid w:val="00F503CC"/>
    <w:pPr>
      <w:spacing w:line="240" w:lineRule="auto"/>
      <w:ind w:left="720"/>
    </w:pPr>
    <w:rPr>
      <w:rFonts w:ascii="Times New Roman" w:eastAsia="Calibri" w:hAnsi="Times New Roman"/>
      <w:sz w:val="24"/>
    </w:rPr>
  </w:style>
  <w:style w:type="character" w:styleId="Kommentarzeichen">
    <w:name w:val="annotation reference"/>
    <w:uiPriority w:val="99"/>
    <w:semiHidden/>
    <w:unhideWhenUsed/>
    <w:rsid w:val="00FF3A8E"/>
    <w:rPr>
      <w:sz w:val="16"/>
      <w:szCs w:val="16"/>
    </w:rPr>
  </w:style>
  <w:style w:type="paragraph" w:styleId="Kommentartext">
    <w:name w:val="annotation text"/>
    <w:basedOn w:val="Standard"/>
    <w:link w:val="KommentartextZchn"/>
    <w:uiPriority w:val="99"/>
    <w:semiHidden/>
    <w:unhideWhenUsed/>
    <w:rsid w:val="00FF3A8E"/>
    <w:rPr>
      <w:szCs w:val="20"/>
    </w:rPr>
  </w:style>
  <w:style w:type="character" w:customStyle="1" w:styleId="KommentartextZchn">
    <w:name w:val="Kommentartext Zchn"/>
    <w:link w:val="Kommentartext"/>
    <w:uiPriority w:val="99"/>
    <w:semiHidden/>
    <w:rsid w:val="00FF3A8E"/>
    <w:rPr>
      <w:rFonts w:ascii="Arial" w:hAnsi="Arial"/>
      <w:lang w:val="de-AT" w:eastAsia="de-AT" w:bidi="de-AT"/>
    </w:rPr>
  </w:style>
  <w:style w:type="paragraph" w:styleId="Kommentarthema">
    <w:name w:val="annotation subject"/>
    <w:basedOn w:val="Kommentartext"/>
    <w:next w:val="Kommentartext"/>
    <w:link w:val="KommentarthemaZchn"/>
    <w:uiPriority w:val="99"/>
    <w:semiHidden/>
    <w:unhideWhenUsed/>
    <w:rsid w:val="00FF3A8E"/>
    <w:rPr>
      <w:b/>
      <w:bCs/>
    </w:rPr>
  </w:style>
  <w:style w:type="character" w:customStyle="1" w:styleId="KommentarthemaZchn">
    <w:name w:val="Kommentarthema Zchn"/>
    <w:link w:val="Kommentarthema"/>
    <w:uiPriority w:val="99"/>
    <w:semiHidden/>
    <w:rsid w:val="00FF3A8E"/>
    <w:rPr>
      <w:rFonts w:ascii="Arial" w:hAnsi="Arial"/>
      <w:b/>
      <w:bCs/>
      <w:lang w:val="de-AT" w:eastAsia="de-AT" w:bidi="de-AT"/>
    </w:rPr>
  </w:style>
  <w:style w:type="paragraph" w:styleId="NurText">
    <w:name w:val="Plain Text"/>
    <w:basedOn w:val="Standard"/>
    <w:link w:val="NurTextZchn"/>
    <w:uiPriority w:val="99"/>
    <w:semiHidden/>
    <w:unhideWhenUsed/>
    <w:rsid w:val="00D76241"/>
    <w:pPr>
      <w:spacing w:line="240" w:lineRule="auto"/>
    </w:pPr>
    <w:rPr>
      <w:rFonts w:ascii="Calibri" w:hAnsi="Calibri"/>
      <w:sz w:val="22"/>
      <w:szCs w:val="21"/>
    </w:rPr>
  </w:style>
  <w:style w:type="character" w:customStyle="1" w:styleId="NurTextZchn">
    <w:name w:val="Nur Text Zchn"/>
    <w:link w:val="NurText"/>
    <w:uiPriority w:val="99"/>
    <w:semiHidden/>
    <w:rsid w:val="00D76241"/>
    <w:rPr>
      <w:rFonts w:ascii="Calibri" w:hAnsi="Calibri"/>
      <w:sz w:val="22"/>
      <w:szCs w:val="21"/>
    </w:rPr>
  </w:style>
  <w:style w:type="paragraph" w:customStyle="1" w:styleId="Default">
    <w:name w:val="Default"/>
    <w:rsid w:val="00B06AB6"/>
    <w:pPr>
      <w:autoSpaceDE w:val="0"/>
      <w:autoSpaceDN w:val="0"/>
      <w:adjustRightInd w:val="0"/>
    </w:pPr>
    <w:rPr>
      <w:rFonts w:ascii="Arial" w:eastAsia="Calibri"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de-AT"/>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Preformatted"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line="320" w:lineRule="exact"/>
    </w:pPr>
    <w:rPr>
      <w:rFonts w:ascii="Arial" w:hAnsi="Arial"/>
      <w:szCs w:val="24"/>
    </w:rPr>
  </w:style>
  <w:style w:type="paragraph" w:styleId="berschrift1">
    <w:name w:val="heading 1"/>
    <w:basedOn w:val="Standard"/>
    <w:next w:val="Standard"/>
    <w:link w:val="berschrift1Zchn"/>
    <w:uiPriority w:val="99"/>
    <w:qFormat/>
    <w:pPr>
      <w:keepNext/>
      <w:spacing w:before="240" w:after="60"/>
      <w:outlineLvl w:val="0"/>
    </w:pPr>
    <w:rPr>
      <w:rFonts w:cs="Arial"/>
      <w:b/>
      <w:bCs/>
      <w:kern w:val="32"/>
      <w:sz w:val="28"/>
      <w:szCs w:val="32"/>
    </w:rPr>
  </w:style>
  <w:style w:type="paragraph" w:styleId="berschrift2">
    <w:name w:val="heading 2"/>
    <w:basedOn w:val="Standard"/>
    <w:next w:val="Standard"/>
    <w:link w:val="berschrift2Zchn"/>
    <w:uiPriority w:val="99"/>
    <w:qFormat/>
    <w:pPr>
      <w:keepNext/>
      <w:spacing w:before="240" w:after="60"/>
      <w:outlineLvl w:val="1"/>
    </w:pPr>
    <w:rPr>
      <w:rFonts w:cs="Arial"/>
      <w:b/>
      <w:bCs/>
      <w:i/>
      <w:iCs/>
      <w:sz w:val="26"/>
      <w:szCs w:val="28"/>
    </w:rPr>
  </w:style>
  <w:style w:type="paragraph" w:styleId="berschrift3">
    <w:name w:val="heading 3"/>
    <w:basedOn w:val="Standard"/>
    <w:next w:val="Standard"/>
    <w:link w:val="berschrift3Zchn"/>
    <w:uiPriority w:val="99"/>
    <w:qFormat/>
    <w:pPr>
      <w:keepNext/>
      <w:spacing w:before="240" w:after="60"/>
      <w:outlineLvl w:val="2"/>
    </w:pPr>
    <w:rPr>
      <w:rFonts w:cs="Arial"/>
      <w:b/>
      <w:bCs/>
      <w:sz w:val="24"/>
      <w:szCs w:val="26"/>
    </w:rPr>
  </w:style>
  <w:style w:type="paragraph" w:styleId="berschrift4">
    <w:name w:val="heading 4"/>
    <w:basedOn w:val="Standard"/>
    <w:next w:val="Standard"/>
    <w:link w:val="berschrift4Zchn"/>
    <w:uiPriority w:val="99"/>
    <w:qFormat/>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A1574A"/>
    <w:rPr>
      <w:rFonts w:ascii="Cambria" w:eastAsia="Times New Roman" w:hAnsi="Cambria" w:cs="Times New Roman"/>
      <w:b/>
      <w:bCs/>
      <w:kern w:val="32"/>
      <w:sz w:val="32"/>
      <w:szCs w:val="32"/>
      <w:lang w:val="de-AT" w:eastAsia="de-AT"/>
    </w:rPr>
  </w:style>
  <w:style w:type="character" w:customStyle="1" w:styleId="berschrift2Zchn">
    <w:name w:val="Überschrift 2 Zchn"/>
    <w:link w:val="berschrift2"/>
    <w:uiPriority w:val="9"/>
    <w:semiHidden/>
    <w:rsid w:val="00A1574A"/>
    <w:rPr>
      <w:rFonts w:ascii="Cambria" w:eastAsia="Times New Roman" w:hAnsi="Cambria" w:cs="Times New Roman"/>
      <w:b/>
      <w:bCs/>
      <w:i/>
      <w:iCs/>
      <w:sz w:val="28"/>
      <w:szCs w:val="28"/>
      <w:lang w:val="de-AT" w:eastAsia="de-AT"/>
    </w:rPr>
  </w:style>
  <w:style w:type="character" w:customStyle="1" w:styleId="berschrift3Zchn">
    <w:name w:val="Überschrift 3 Zchn"/>
    <w:link w:val="berschrift3"/>
    <w:uiPriority w:val="9"/>
    <w:semiHidden/>
    <w:rsid w:val="00A1574A"/>
    <w:rPr>
      <w:rFonts w:ascii="Cambria" w:eastAsia="Times New Roman" w:hAnsi="Cambria" w:cs="Times New Roman"/>
      <w:b/>
      <w:bCs/>
      <w:sz w:val="26"/>
      <w:szCs w:val="26"/>
      <w:lang w:val="de-AT" w:eastAsia="de-AT"/>
    </w:rPr>
  </w:style>
  <w:style w:type="character" w:customStyle="1" w:styleId="berschrift4Zchn">
    <w:name w:val="Überschrift 4 Zchn"/>
    <w:link w:val="berschrift4"/>
    <w:uiPriority w:val="9"/>
    <w:semiHidden/>
    <w:rsid w:val="00A1574A"/>
    <w:rPr>
      <w:rFonts w:ascii="Calibri" w:eastAsia="Times New Roman" w:hAnsi="Calibri" w:cs="Times New Roman"/>
      <w:b/>
      <w:bCs/>
      <w:sz w:val="28"/>
      <w:szCs w:val="28"/>
      <w:lang w:val="de-AT" w:eastAsia="de-AT"/>
    </w:rPr>
  </w:style>
  <w:style w:type="paragraph" w:styleId="Kopfzeile">
    <w:name w:val="header"/>
    <w:basedOn w:val="Standard"/>
    <w:link w:val="KopfzeileZchn"/>
    <w:uiPriority w:val="99"/>
    <w:pPr>
      <w:tabs>
        <w:tab w:val="center" w:pos="4153"/>
        <w:tab w:val="right" w:pos="8306"/>
      </w:tabs>
    </w:pPr>
  </w:style>
  <w:style w:type="character" w:customStyle="1" w:styleId="KopfzeileZchn">
    <w:name w:val="Kopfzeile Zchn"/>
    <w:link w:val="Kopfzeile"/>
    <w:uiPriority w:val="99"/>
    <w:semiHidden/>
    <w:rsid w:val="00A1574A"/>
    <w:rPr>
      <w:rFonts w:ascii="Arial" w:hAnsi="Arial"/>
      <w:sz w:val="20"/>
      <w:szCs w:val="24"/>
      <w:lang w:val="de-AT" w:eastAsia="de-AT"/>
    </w:rPr>
  </w:style>
  <w:style w:type="paragraph" w:styleId="Fuzeile">
    <w:name w:val="footer"/>
    <w:basedOn w:val="Standard"/>
    <w:link w:val="FuzeileZchn"/>
    <w:uiPriority w:val="99"/>
    <w:pPr>
      <w:spacing w:line="200" w:lineRule="exact"/>
      <w:jc w:val="right"/>
    </w:pPr>
    <w:rPr>
      <w:sz w:val="14"/>
    </w:rPr>
  </w:style>
  <w:style w:type="character" w:customStyle="1" w:styleId="FuzeileZchn">
    <w:name w:val="Fußzeile Zchn"/>
    <w:link w:val="Fuzeile"/>
    <w:uiPriority w:val="99"/>
    <w:semiHidden/>
    <w:rsid w:val="00A1574A"/>
    <w:rPr>
      <w:rFonts w:ascii="Arial" w:hAnsi="Arial"/>
      <w:sz w:val="20"/>
      <w:szCs w:val="24"/>
      <w:lang w:val="de-AT" w:eastAsia="de-AT"/>
    </w:rPr>
  </w:style>
  <w:style w:type="paragraph" w:styleId="HTMLVorformatiert">
    <w:name w:val="HTML Preformatted"/>
    <w:basedOn w:val="Standard"/>
    <w:link w:val="HTMLVorformatiertZchn"/>
    <w:rsid w:val="003D4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character" w:customStyle="1" w:styleId="HTMLVorformatiertZchn">
    <w:name w:val="HTML Vorformatiert Zchn"/>
    <w:link w:val="HTMLVorformatiert"/>
    <w:rsid w:val="00A1574A"/>
    <w:rPr>
      <w:rFonts w:ascii="Courier New" w:hAnsi="Courier New" w:cs="Courier New"/>
      <w:sz w:val="20"/>
      <w:szCs w:val="20"/>
      <w:lang w:val="de-AT" w:eastAsia="de-AT"/>
    </w:rPr>
  </w:style>
  <w:style w:type="table" w:styleId="Tabellenraster">
    <w:name w:val="Table Grid"/>
    <w:basedOn w:val="NormaleTabelle"/>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uiPriority w:val="99"/>
    <w:pPr>
      <w:shd w:val="solid" w:color="FFFFFF" w:fill="FFFFFF"/>
      <w:spacing w:line="400" w:lineRule="exact"/>
    </w:pPr>
    <w:rPr>
      <w:sz w:val="40"/>
      <w:szCs w:val="20"/>
    </w:rPr>
  </w:style>
  <w:style w:type="character" w:styleId="Hyperlink">
    <w:name w:val="Hyperlink"/>
    <w:uiPriority w:val="99"/>
    <w:rsid w:val="00046DC4"/>
    <w:rPr>
      <w:rFonts w:cs="Times New Roman"/>
      <w:color w:val="0000FF"/>
      <w:u w:val="single"/>
    </w:rPr>
  </w:style>
  <w:style w:type="paragraph" w:styleId="StandardWeb">
    <w:name w:val="Normal (Web)"/>
    <w:basedOn w:val="Standard"/>
    <w:uiPriority w:val="99"/>
    <w:rsid w:val="00AE7F12"/>
    <w:pPr>
      <w:spacing w:after="240" w:line="288" w:lineRule="atLeast"/>
    </w:pPr>
    <w:rPr>
      <w:rFonts w:ascii="Times New Roman" w:hAnsi="Times New Roman"/>
      <w:sz w:val="24"/>
    </w:rPr>
  </w:style>
  <w:style w:type="paragraph" w:styleId="Sprechblasentext">
    <w:name w:val="Balloon Text"/>
    <w:basedOn w:val="Standard"/>
    <w:link w:val="SprechblasentextZchn"/>
    <w:uiPriority w:val="99"/>
    <w:semiHidden/>
    <w:rsid w:val="009A7413"/>
    <w:rPr>
      <w:rFonts w:ascii="Tahoma" w:hAnsi="Tahoma" w:cs="Tahoma"/>
      <w:sz w:val="16"/>
      <w:szCs w:val="16"/>
    </w:rPr>
  </w:style>
  <w:style w:type="character" w:customStyle="1" w:styleId="SprechblasentextZchn">
    <w:name w:val="Sprechblasentext Zchn"/>
    <w:link w:val="Sprechblasentext"/>
    <w:uiPriority w:val="99"/>
    <w:semiHidden/>
    <w:rsid w:val="00A1574A"/>
    <w:rPr>
      <w:sz w:val="0"/>
      <w:szCs w:val="0"/>
      <w:lang w:val="de-AT" w:eastAsia="de-AT"/>
    </w:rPr>
  </w:style>
  <w:style w:type="paragraph" w:customStyle="1" w:styleId="FormatvorlagefooterFett">
    <w:name w:val="Formatvorlage footer + Fett"/>
    <w:basedOn w:val="Standard"/>
    <w:link w:val="FormatvorlagefooterFettZchn"/>
    <w:uiPriority w:val="99"/>
    <w:pPr>
      <w:spacing w:line="200" w:lineRule="exact"/>
      <w:jc w:val="right"/>
    </w:pPr>
    <w:rPr>
      <w:b/>
      <w:bCs/>
      <w:sz w:val="14"/>
      <w:szCs w:val="20"/>
    </w:rPr>
  </w:style>
  <w:style w:type="character" w:customStyle="1" w:styleId="FormatvorlagefooterFettZchn">
    <w:name w:val="Formatvorlage footer + Fett Zchn"/>
    <w:link w:val="FormatvorlagefooterFett"/>
    <w:uiPriority w:val="99"/>
    <w:locked/>
    <w:rPr>
      <w:rFonts w:ascii="Arial" w:hAnsi="Arial"/>
      <w:b/>
      <w:sz w:val="14"/>
      <w:lang w:val="de-AT" w:eastAsia="de-AT"/>
    </w:rPr>
  </w:style>
  <w:style w:type="character" w:styleId="BesuchterHyperlink">
    <w:name w:val="FollowedHyperlink"/>
    <w:uiPriority w:val="99"/>
    <w:rsid w:val="00962750"/>
    <w:rPr>
      <w:rFonts w:cs="Times New Roman"/>
      <w:color w:val="800080"/>
      <w:u w:val="single"/>
    </w:rPr>
  </w:style>
  <w:style w:type="numbering" w:customStyle="1" w:styleId="NumberedList">
    <w:name w:val="Numbered List"/>
    <w:rsid w:val="00A1574A"/>
    <w:pPr>
      <w:numPr>
        <w:numId w:val="26"/>
      </w:numPr>
    </w:pPr>
  </w:style>
  <w:style w:type="numbering" w:customStyle="1" w:styleId="List1">
    <w:name w:val="List1"/>
    <w:rsid w:val="00A1574A"/>
    <w:pPr>
      <w:numPr>
        <w:numId w:val="7"/>
      </w:numPr>
    </w:pPr>
  </w:style>
  <w:style w:type="paragraph" w:styleId="Listenabsatz">
    <w:name w:val="List Paragraph"/>
    <w:basedOn w:val="Standard"/>
    <w:uiPriority w:val="34"/>
    <w:qFormat/>
    <w:rsid w:val="00F503CC"/>
    <w:pPr>
      <w:spacing w:line="240" w:lineRule="auto"/>
      <w:ind w:left="720"/>
    </w:pPr>
    <w:rPr>
      <w:rFonts w:ascii="Times New Roman" w:eastAsia="Calibri" w:hAnsi="Times New Roman"/>
      <w:sz w:val="24"/>
    </w:rPr>
  </w:style>
  <w:style w:type="character" w:styleId="Kommentarzeichen">
    <w:name w:val="annotation reference"/>
    <w:uiPriority w:val="99"/>
    <w:semiHidden/>
    <w:unhideWhenUsed/>
    <w:rsid w:val="00FF3A8E"/>
    <w:rPr>
      <w:sz w:val="16"/>
      <w:szCs w:val="16"/>
    </w:rPr>
  </w:style>
  <w:style w:type="paragraph" w:styleId="Kommentartext">
    <w:name w:val="annotation text"/>
    <w:basedOn w:val="Standard"/>
    <w:link w:val="KommentartextZchn"/>
    <w:uiPriority w:val="99"/>
    <w:semiHidden/>
    <w:unhideWhenUsed/>
    <w:rsid w:val="00FF3A8E"/>
    <w:rPr>
      <w:szCs w:val="20"/>
    </w:rPr>
  </w:style>
  <w:style w:type="character" w:customStyle="1" w:styleId="KommentartextZchn">
    <w:name w:val="Kommentartext Zchn"/>
    <w:link w:val="Kommentartext"/>
    <w:uiPriority w:val="99"/>
    <w:semiHidden/>
    <w:rsid w:val="00FF3A8E"/>
    <w:rPr>
      <w:rFonts w:ascii="Arial" w:hAnsi="Arial"/>
      <w:lang w:val="de-AT" w:eastAsia="de-AT" w:bidi="de-AT"/>
    </w:rPr>
  </w:style>
  <w:style w:type="paragraph" w:styleId="Kommentarthema">
    <w:name w:val="annotation subject"/>
    <w:basedOn w:val="Kommentartext"/>
    <w:next w:val="Kommentartext"/>
    <w:link w:val="KommentarthemaZchn"/>
    <w:uiPriority w:val="99"/>
    <w:semiHidden/>
    <w:unhideWhenUsed/>
    <w:rsid w:val="00FF3A8E"/>
    <w:rPr>
      <w:b/>
      <w:bCs/>
    </w:rPr>
  </w:style>
  <w:style w:type="character" w:customStyle="1" w:styleId="KommentarthemaZchn">
    <w:name w:val="Kommentarthema Zchn"/>
    <w:link w:val="Kommentarthema"/>
    <w:uiPriority w:val="99"/>
    <w:semiHidden/>
    <w:rsid w:val="00FF3A8E"/>
    <w:rPr>
      <w:rFonts w:ascii="Arial" w:hAnsi="Arial"/>
      <w:b/>
      <w:bCs/>
      <w:lang w:val="de-AT" w:eastAsia="de-AT" w:bidi="de-AT"/>
    </w:rPr>
  </w:style>
  <w:style w:type="paragraph" w:styleId="NurText">
    <w:name w:val="Plain Text"/>
    <w:basedOn w:val="Standard"/>
    <w:link w:val="NurTextZchn"/>
    <w:uiPriority w:val="99"/>
    <w:semiHidden/>
    <w:unhideWhenUsed/>
    <w:rsid w:val="00D76241"/>
    <w:pPr>
      <w:spacing w:line="240" w:lineRule="auto"/>
    </w:pPr>
    <w:rPr>
      <w:rFonts w:ascii="Calibri" w:hAnsi="Calibri"/>
      <w:sz w:val="22"/>
      <w:szCs w:val="21"/>
    </w:rPr>
  </w:style>
  <w:style w:type="character" w:customStyle="1" w:styleId="NurTextZchn">
    <w:name w:val="Nur Text Zchn"/>
    <w:link w:val="NurText"/>
    <w:uiPriority w:val="99"/>
    <w:semiHidden/>
    <w:rsid w:val="00D76241"/>
    <w:rPr>
      <w:rFonts w:ascii="Calibri" w:hAnsi="Calibri"/>
      <w:sz w:val="22"/>
      <w:szCs w:val="21"/>
    </w:rPr>
  </w:style>
  <w:style w:type="paragraph" w:customStyle="1" w:styleId="Default">
    <w:name w:val="Default"/>
    <w:rsid w:val="00B06AB6"/>
    <w:pPr>
      <w:autoSpaceDE w:val="0"/>
      <w:autoSpaceDN w:val="0"/>
      <w:adjustRightInd w:val="0"/>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689793">
      <w:bodyDiv w:val="1"/>
      <w:marLeft w:val="0"/>
      <w:marRight w:val="0"/>
      <w:marTop w:val="0"/>
      <w:marBottom w:val="0"/>
      <w:divBdr>
        <w:top w:val="none" w:sz="0" w:space="0" w:color="auto"/>
        <w:left w:val="none" w:sz="0" w:space="0" w:color="auto"/>
        <w:bottom w:val="none" w:sz="0" w:space="0" w:color="auto"/>
        <w:right w:val="none" w:sz="0" w:space="0" w:color="auto"/>
      </w:divBdr>
    </w:div>
    <w:div w:id="815685410">
      <w:bodyDiv w:val="1"/>
      <w:marLeft w:val="0"/>
      <w:marRight w:val="0"/>
      <w:marTop w:val="0"/>
      <w:marBottom w:val="0"/>
      <w:divBdr>
        <w:top w:val="none" w:sz="0" w:space="0" w:color="auto"/>
        <w:left w:val="none" w:sz="0" w:space="0" w:color="auto"/>
        <w:bottom w:val="none" w:sz="0" w:space="0" w:color="auto"/>
        <w:right w:val="none" w:sz="0" w:space="0" w:color="auto"/>
      </w:divBdr>
    </w:div>
    <w:div w:id="1169563716">
      <w:bodyDiv w:val="1"/>
      <w:marLeft w:val="0"/>
      <w:marRight w:val="0"/>
      <w:marTop w:val="0"/>
      <w:marBottom w:val="0"/>
      <w:divBdr>
        <w:top w:val="none" w:sz="0" w:space="0" w:color="auto"/>
        <w:left w:val="none" w:sz="0" w:space="0" w:color="auto"/>
        <w:bottom w:val="none" w:sz="0" w:space="0" w:color="auto"/>
        <w:right w:val="none" w:sz="0" w:space="0" w:color="auto"/>
      </w:divBdr>
    </w:div>
    <w:div w:id="1302888029">
      <w:bodyDiv w:val="1"/>
      <w:marLeft w:val="0"/>
      <w:marRight w:val="0"/>
      <w:marTop w:val="0"/>
      <w:marBottom w:val="0"/>
      <w:divBdr>
        <w:top w:val="none" w:sz="0" w:space="0" w:color="auto"/>
        <w:left w:val="none" w:sz="0" w:space="0" w:color="auto"/>
        <w:bottom w:val="none" w:sz="0" w:space="0" w:color="auto"/>
        <w:right w:val="none" w:sz="0" w:space="0" w:color="auto"/>
      </w:divBdr>
    </w:div>
    <w:div w:id="1321419602">
      <w:bodyDiv w:val="1"/>
      <w:marLeft w:val="0"/>
      <w:marRight w:val="0"/>
      <w:marTop w:val="0"/>
      <w:marBottom w:val="0"/>
      <w:divBdr>
        <w:top w:val="none" w:sz="0" w:space="0" w:color="auto"/>
        <w:left w:val="none" w:sz="0" w:space="0" w:color="auto"/>
        <w:bottom w:val="none" w:sz="0" w:space="0" w:color="auto"/>
        <w:right w:val="none" w:sz="0" w:space="0" w:color="auto"/>
      </w:divBdr>
    </w:div>
    <w:div w:id="1886136786">
      <w:marLeft w:val="0"/>
      <w:marRight w:val="0"/>
      <w:marTop w:val="0"/>
      <w:marBottom w:val="0"/>
      <w:divBdr>
        <w:top w:val="none" w:sz="0" w:space="0" w:color="auto"/>
        <w:left w:val="none" w:sz="0" w:space="0" w:color="auto"/>
        <w:bottom w:val="none" w:sz="0" w:space="0" w:color="auto"/>
        <w:right w:val="none" w:sz="0" w:space="0" w:color="auto"/>
      </w:divBdr>
      <w:divsChild>
        <w:div w:id="1886136782">
          <w:marLeft w:val="0"/>
          <w:marRight w:val="0"/>
          <w:marTop w:val="0"/>
          <w:marBottom w:val="0"/>
          <w:divBdr>
            <w:top w:val="none" w:sz="0" w:space="0" w:color="auto"/>
            <w:left w:val="none" w:sz="0" w:space="0" w:color="auto"/>
            <w:bottom w:val="none" w:sz="0" w:space="0" w:color="auto"/>
            <w:right w:val="none" w:sz="0" w:space="0" w:color="auto"/>
          </w:divBdr>
        </w:div>
      </w:divsChild>
    </w:div>
    <w:div w:id="1886136787">
      <w:marLeft w:val="0"/>
      <w:marRight w:val="0"/>
      <w:marTop w:val="0"/>
      <w:marBottom w:val="0"/>
      <w:divBdr>
        <w:top w:val="none" w:sz="0" w:space="0" w:color="auto"/>
        <w:left w:val="none" w:sz="0" w:space="0" w:color="auto"/>
        <w:bottom w:val="none" w:sz="0" w:space="0" w:color="auto"/>
        <w:right w:val="none" w:sz="0" w:space="0" w:color="auto"/>
      </w:divBdr>
    </w:div>
    <w:div w:id="1886136789">
      <w:marLeft w:val="0"/>
      <w:marRight w:val="0"/>
      <w:marTop w:val="0"/>
      <w:marBottom w:val="0"/>
      <w:divBdr>
        <w:top w:val="none" w:sz="0" w:space="0" w:color="auto"/>
        <w:left w:val="none" w:sz="0" w:space="0" w:color="auto"/>
        <w:bottom w:val="none" w:sz="0" w:space="0" w:color="auto"/>
        <w:right w:val="none" w:sz="0" w:space="0" w:color="auto"/>
      </w:divBdr>
      <w:divsChild>
        <w:div w:id="1886136791">
          <w:marLeft w:val="0"/>
          <w:marRight w:val="0"/>
          <w:marTop w:val="0"/>
          <w:marBottom w:val="0"/>
          <w:divBdr>
            <w:top w:val="none" w:sz="0" w:space="0" w:color="auto"/>
            <w:left w:val="none" w:sz="0" w:space="0" w:color="auto"/>
            <w:bottom w:val="none" w:sz="0" w:space="0" w:color="auto"/>
            <w:right w:val="none" w:sz="0" w:space="0" w:color="auto"/>
          </w:divBdr>
          <w:divsChild>
            <w:div w:id="1886136784">
              <w:marLeft w:val="3870"/>
              <w:marRight w:val="0"/>
              <w:marTop w:val="0"/>
              <w:marBottom w:val="0"/>
              <w:divBdr>
                <w:top w:val="none" w:sz="0" w:space="0" w:color="auto"/>
                <w:left w:val="none" w:sz="0" w:space="0" w:color="auto"/>
                <w:bottom w:val="none" w:sz="0" w:space="0" w:color="auto"/>
                <w:right w:val="none" w:sz="0" w:space="0" w:color="auto"/>
              </w:divBdr>
              <w:divsChild>
                <w:div w:id="1886136788">
                  <w:marLeft w:val="0"/>
                  <w:marRight w:val="0"/>
                  <w:marTop w:val="0"/>
                  <w:marBottom w:val="0"/>
                  <w:divBdr>
                    <w:top w:val="none" w:sz="0" w:space="0" w:color="auto"/>
                    <w:left w:val="none" w:sz="0" w:space="0" w:color="auto"/>
                    <w:bottom w:val="none" w:sz="0" w:space="0" w:color="auto"/>
                    <w:right w:val="none" w:sz="0" w:space="0" w:color="auto"/>
                  </w:divBdr>
                  <w:divsChild>
                    <w:div w:id="1886136783">
                      <w:marLeft w:val="0"/>
                      <w:marRight w:val="0"/>
                      <w:marTop w:val="0"/>
                      <w:marBottom w:val="0"/>
                      <w:divBdr>
                        <w:top w:val="none" w:sz="0" w:space="0" w:color="auto"/>
                        <w:left w:val="none" w:sz="0" w:space="0" w:color="auto"/>
                        <w:bottom w:val="none" w:sz="0" w:space="0" w:color="auto"/>
                        <w:right w:val="none" w:sz="0" w:space="0" w:color="auto"/>
                      </w:divBdr>
                      <w:divsChild>
                        <w:div w:id="1886136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6136790">
      <w:marLeft w:val="0"/>
      <w:marRight w:val="0"/>
      <w:marTop w:val="0"/>
      <w:marBottom w:val="0"/>
      <w:divBdr>
        <w:top w:val="none" w:sz="0" w:space="0" w:color="auto"/>
        <w:left w:val="none" w:sz="0" w:space="0" w:color="auto"/>
        <w:bottom w:val="none" w:sz="0" w:space="0" w:color="auto"/>
        <w:right w:val="none" w:sz="0" w:space="0" w:color="auto"/>
      </w:divBdr>
    </w:div>
    <w:div w:id="1976333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ndritz.com/news-de"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pet31\Local%20Settings\Temporary%20Internet%20Files\OLKAC\Presseaussendung_H.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004858-4161-404C-ADE6-82D57EBE7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Presseaussendung_H.dot</Template>
  <TotalTime>0</TotalTime>
  <Pages>3</Pages>
  <Words>637</Words>
  <Characters>4882</Characters>
  <Application>Microsoft Office Word</Application>
  <DocSecurity>0</DocSecurity>
  <Lines>40</Lines>
  <Paragraphs>11</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Company Name</vt:lpstr>
      <vt:lpstr>Company Name</vt:lpstr>
      <vt:lpstr>Company Name</vt:lpstr>
    </vt:vector>
  </TitlesOfParts>
  <Company>Andritz AG</Company>
  <LinksUpToDate>false</LinksUpToDate>
  <CharactersWithSpaces>5508</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Nicole.Pachta@andritz.com</dc:creator>
  <cp:lastModifiedBy>Wolf Petra</cp:lastModifiedBy>
  <cp:revision>8</cp:revision>
  <cp:lastPrinted>2016-11-25T08:13:00Z</cp:lastPrinted>
  <dcterms:created xsi:type="dcterms:W3CDTF">2017-03-22T06:59:00Z</dcterms:created>
  <dcterms:modified xsi:type="dcterms:W3CDTF">2017-03-30T05:35:00Z</dcterms:modified>
</cp:coreProperties>
</file>