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D7CC7" w14:textId="77777777" w:rsidR="00B359C0" w:rsidRDefault="00F00C15" w:rsidP="00E85B5E">
      <w:pPr>
        <w:pStyle w:val="berschrift2"/>
      </w:pPr>
      <w:r>
        <w:t>PRESSE–INFORMATION</w:t>
      </w:r>
    </w:p>
    <w:p w14:paraId="30A8DAC0" w14:textId="77777777" w:rsidR="00B359C0" w:rsidRPr="00AB4CDE" w:rsidRDefault="00B359C0" w:rsidP="004C4086"/>
    <w:p w14:paraId="4CF0F5CC" w14:textId="0001EDE5" w:rsidR="00F568D0" w:rsidRPr="00F02B2D" w:rsidRDefault="003E5B2B" w:rsidP="00F568D0">
      <w:pPr>
        <w:pStyle w:val="berschrift1"/>
      </w:pPr>
      <w:r>
        <w:rPr>
          <w:rFonts w:asciiTheme="minorHAnsi" w:hAnsiTheme="minorHAnsi"/>
          <w:bCs/>
        </w:rPr>
        <w:t xml:space="preserve">ANDRITZ </w:t>
      </w:r>
      <w:r>
        <w:t xml:space="preserve">erhielt von Zhejiang </w:t>
      </w:r>
      <w:r>
        <w:rPr>
          <w:rFonts w:asciiTheme="minorHAnsi" w:hAnsiTheme="minorHAnsi"/>
          <w:bCs/>
        </w:rPr>
        <w:t>Kingsafe</w:t>
      </w:r>
      <w:r>
        <w:t xml:space="preserve">, China, einen </w:t>
      </w:r>
      <w:r w:rsidR="00D805AB">
        <w:t xml:space="preserve">weiteren Auftrag </w:t>
      </w:r>
      <w:r>
        <w:t>für eine Hochgeschwindigkeits-Spunlace-Linie</w:t>
      </w:r>
    </w:p>
    <w:p w14:paraId="28B232EE" w14:textId="77777777" w:rsidR="00B359C0" w:rsidRPr="00513175" w:rsidRDefault="00B359C0" w:rsidP="00CD437F"/>
    <w:p w14:paraId="5C7DE68A" w14:textId="1637EE21" w:rsidR="003E5B2B" w:rsidRPr="003524D3" w:rsidRDefault="0009450E" w:rsidP="003E5B2B">
      <w:pPr>
        <w:rPr>
          <w:rStyle w:val="colornegre"/>
        </w:rPr>
      </w:pPr>
      <w:r>
        <w:rPr>
          <w:rStyle w:val="IntroAndritz"/>
        </w:rPr>
        <w:t xml:space="preserve">GRAZ, </w:t>
      </w:r>
      <w:r w:rsidR="009C34E7">
        <w:rPr>
          <w:rStyle w:val="IntroAndritz"/>
        </w:rPr>
        <w:t>18</w:t>
      </w:r>
      <w:r>
        <w:rPr>
          <w:rStyle w:val="IntroAndritz"/>
        </w:rPr>
        <w:t>. MAI 2021.</w:t>
      </w:r>
      <w:r>
        <w:t xml:space="preserve"> Der internationale Technologiekonzern ANDRITZ erhielt von Zhejiang Kingsafe Hygiene Materials Technology Co., Ltd. in Hezhou, China, den Auftrag zur Lieferung einer neuen, kompletten neXline </w:t>
      </w:r>
      <w:r w:rsidR="00D805AB">
        <w:t xml:space="preserve">spunlace </w:t>
      </w:r>
      <w:r>
        <w:t>Linie. Die Montage und Inbetriebnahme der Linie sind für das zweite Quartal 2022 geplant.</w:t>
      </w:r>
    </w:p>
    <w:p w14:paraId="61F9779B" w14:textId="77777777" w:rsidR="00A248E2" w:rsidRPr="00513175" w:rsidRDefault="00A248E2" w:rsidP="00A248E2">
      <w:pPr>
        <w:rPr>
          <w:rStyle w:val="colornegre"/>
        </w:rPr>
      </w:pPr>
    </w:p>
    <w:p w14:paraId="3A6E573E" w14:textId="5D7A0DB0" w:rsidR="00A248E2" w:rsidRPr="00A312DD" w:rsidRDefault="00A248E2" w:rsidP="00A248E2">
      <w:pPr>
        <w:rPr>
          <w:rFonts w:eastAsia="Times New Roman" w:cs="Calibri"/>
        </w:rPr>
      </w:pPr>
      <w:r>
        <w:t xml:space="preserve">Diese </w:t>
      </w:r>
      <w:r w:rsidR="00D805AB">
        <w:t xml:space="preserve">neXline spunlace </w:t>
      </w:r>
      <w:r>
        <w:t>eXcelle Linie mit hoher Kapazität wird entweder 100% biologisch abbaubare Fasern oder ein Gemisch aus Polyester und Viskose verarbeiten. Die Linie ist speziell für die Produktion von Vliesstoffen vorgesehen, die in den Bereichen Hygiene und Medizin verwendet werden.</w:t>
      </w:r>
      <w:r>
        <w:rPr>
          <w:color w:val="000000"/>
        </w:rPr>
        <w:t xml:space="preserve"> </w:t>
      </w:r>
      <w:r>
        <w:t>Die Endprodukte werden ein Flächengewicht von 30</w:t>
      </w:r>
      <w:r w:rsidR="00E225C4">
        <w:t xml:space="preserve"> bis </w:t>
      </w:r>
      <w:r>
        <w:t>100 gsm aufweisen</w:t>
      </w:r>
      <w:r w:rsidR="007137D3">
        <w:t>;</w:t>
      </w:r>
      <w:r>
        <w:t xml:space="preserve"> d</w:t>
      </w:r>
      <w:r>
        <w:rPr>
          <w:rStyle w:val="bumpedfont20"/>
        </w:rPr>
        <w:t>ie jährliche Produktionskapazität wird bis zu 18.000 Jahrestonnen betragen.</w:t>
      </w:r>
    </w:p>
    <w:p w14:paraId="1892AC41" w14:textId="66306226" w:rsidR="00933C88" w:rsidRPr="00513175" w:rsidRDefault="00933C88" w:rsidP="00A248E2"/>
    <w:p w14:paraId="4428991F" w14:textId="30BC4174" w:rsidR="00933C88" w:rsidRDefault="00933C88" w:rsidP="00933C88">
      <w:pPr>
        <w:rPr>
          <w:rFonts w:eastAsia="Calibri" w:cs="Arial"/>
          <w:szCs w:val="20"/>
        </w:rPr>
      </w:pPr>
      <w:r>
        <w:t xml:space="preserve">ANDRITZ wird eine komplette Linie von der Vliesbildung bis zur Trocknung liefern </w:t>
      </w:r>
      <w:r w:rsidR="00E225C4">
        <w:t>sowie</w:t>
      </w:r>
      <w:r>
        <w:t xml:space="preserve"> auch zwei Hochgeschwindigkeits-TT-Krempeln, die renommierte Wasserstrahlverfestigungsanlage JetlaceEssentiel sowie einen neXdry Durchströmtrockner mit neXecodry S1</w:t>
      </w:r>
      <w:r w:rsidR="003C7A68">
        <w:t>-</w:t>
      </w:r>
      <w:r>
        <w:t>Energiesparsystem integrieren. Diese Kombination wird am Markt zum Maßstab für die Produktion leichter Spunlace-Vliesstoffe, die speziell für den Hygienemarkt vorgesehen sind.</w:t>
      </w:r>
    </w:p>
    <w:p w14:paraId="10AE4D3F" w14:textId="77777777" w:rsidR="00A248E2" w:rsidRDefault="00A248E2" w:rsidP="00A248E2">
      <w:pPr>
        <w:rPr>
          <w:rFonts w:cstheme="minorHAnsi"/>
          <w:szCs w:val="20"/>
          <w:lang w:val="tr-TR"/>
        </w:rPr>
      </w:pPr>
    </w:p>
    <w:p w14:paraId="2A3FB8BB" w14:textId="74C18C4B" w:rsidR="00B67699" w:rsidRPr="00C073D6" w:rsidRDefault="00B67699" w:rsidP="00B67699">
      <w:r>
        <w:rPr>
          <w:i/>
          <w:iCs/>
        </w:rPr>
        <w:t>„Wir sind stolz, die sehr verlässliche</w:t>
      </w:r>
      <w:r w:rsidR="007137D3">
        <w:rPr>
          <w:i/>
          <w:iCs/>
        </w:rPr>
        <w:t>n</w:t>
      </w:r>
      <w:r>
        <w:rPr>
          <w:i/>
          <w:iCs/>
        </w:rPr>
        <w:t xml:space="preserve"> und effiziente</w:t>
      </w:r>
      <w:r w:rsidR="007137D3">
        <w:rPr>
          <w:i/>
          <w:iCs/>
        </w:rPr>
        <w:t>n</w:t>
      </w:r>
      <w:r>
        <w:rPr>
          <w:i/>
          <w:iCs/>
        </w:rPr>
        <w:t xml:space="preserve"> ANDRITZ-Vlies</w:t>
      </w:r>
      <w:r w:rsidR="007137D3">
        <w:rPr>
          <w:i/>
          <w:iCs/>
        </w:rPr>
        <w:t>s</w:t>
      </w:r>
      <w:r>
        <w:rPr>
          <w:i/>
          <w:iCs/>
        </w:rPr>
        <w:t xml:space="preserve">tofflinien zu betreiben. Sie </w:t>
      </w:r>
      <w:r w:rsidR="007137D3">
        <w:rPr>
          <w:i/>
          <w:iCs/>
        </w:rPr>
        <w:t xml:space="preserve">helfen uns enorm </w:t>
      </w:r>
      <w:r>
        <w:rPr>
          <w:i/>
          <w:iCs/>
        </w:rPr>
        <w:t>bei der Produktion von Vliesstoffrollenware der Spitzenklasse und bringen uns weltweite Anerkennung als Schlüssel</w:t>
      </w:r>
      <w:r w:rsidR="007137D3">
        <w:rPr>
          <w:i/>
          <w:iCs/>
        </w:rPr>
        <w:t>unternehmen</w:t>
      </w:r>
      <w:r>
        <w:rPr>
          <w:i/>
          <w:iCs/>
        </w:rPr>
        <w:t xml:space="preserve"> unter den Vliesstoffproduzenten“, sagt Kingsafe-Geschäftsführer Huarong Yan.</w:t>
      </w:r>
    </w:p>
    <w:p w14:paraId="07CC4650" w14:textId="77777777" w:rsidR="00B67699" w:rsidRPr="00513175" w:rsidRDefault="00B67699" w:rsidP="00A248E2"/>
    <w:p w14:paraId="47FA7F4F" w14:textId="4217B1E0" w:rsidR="00EF7903" w:rsidRDefault="000C358B" w:rsidP="00A248E2">
      <w:r>
        <w:t xml:space="preserve">Zhejiang Kingsafe Hygiene Materials Technology Co., Ltd. wurde 1987 gegründet und zählt mit mehreren </w:t>
      </w:r>
      <w:r w:rsidR="007137D3">
        <w:t xml:space="preserve">in Betrieb befindlichen </w:t>
      </w:r>
      <w:r>
        <w:t xml:space="preserve">Spunlace-Linien zu den größten Produzenten Chinas für Spunlace- und Spunbond-Vliesstoffrollenware. Die Endprodukte werden weltweit exportiert und kommen in vielen Bereichen zum Einsatz, wie beispielsweise </w:t>
      </w:r>
      <w:r w:rsidR="007137D3">
        <w:t xml:space="preserve">in der </w:t>
      </w:r>
      <w:r>
        <w:rPr>
          <w:color w:val="333333"/>
          <w:szCs w:val="20"/>
        </w:rPr>
        <w:t xml:space="preserve">Medizin, </w:t>
      </w:r>
      <w:r w:rsidR="007137D3">
        <w:rPr>
          <w:color w:val="333333"/>
          <w:szCs w:val="20"/>
        </w:rPr>
        <w:t xml:space="preserve">dem </w:t>
      </w:r>
      <w:r>
        <w:rPr>
          <w:color w:val="333333"/>
          <w:szCs w:val="20"/>
        </w:rPr>
        <w:t xml:space="preserve">Gesundheitswesen, </w:t>
      </w:r>
      <w:r w:rsidR="007137D3">
        <w:rPr>
          <w:color w:val="333333"/>
          <w:szCs w:val="20"/>
        </w:rPr>
        <w:t xml:space="preserve">der </w:t>
      </w:r>
      <w:r>
        <w:rPr>
          <w:color w:val="333333"/>
          <w:szCs w:val="20"/>
        </w:rPr>
        <w:t>hochtechnologische</w:t>
      </w:r>
      <w:r w:rsidR="007137D3">
        <w:rPr>
          <w:color w:val="333333"/>
          <w:szCs w:val="20"/>
        </w:rPr>
        <w:t>n</w:t>
      </w:r>
      <w:r>
        <w:rPr>
          <w:color w:val="333333"/>
          <w:szCs w:val="20"/>
        </w:rPr>
        <w:t xml:space="preserve"> Landwirtschaft sowie </w:t>
      </w:r>
      <w:r w:rsidR="007137D3">
        <w:rPr>
          <w:color w:val="333333"/>
          <w:szCs w:val="20"/>
        </w:rPr>
        <w:t xml:space="preserve">bei </w:t>
      </w:r>
      <w:r>
        <w:rPr>
          <w:color w:val="333333"/>
          <w:szCs w:val="20"/>
        </w:rPr>
        <w:t>hochwertige</w:t>
      </w:r>
      <w:r w:rsidR="007137D3">
        <w:rPr>
          <w:color w:val="333333"/>
          <w:szCs w:val="20"/>
        </w:rPr>
        <w:t>n</w:t>
      </w:r>
      <w:r>
        <w:rPr>
          <w:color w:val="333333"/>
          <w:szCs w:val="20"/>
        </w:rPr>
        <w:t xml:space="preserve"> Konsum- und Haushaltsartikel</w:t>
      </w:r>
      <w:r w:rsidR="007137D3">
        <w:rPr>
          <w:color w:val="333333"/>
          <w:szCs w:val="20"/>
        </w:rPr>
        <w:t>n</w:t>
      </w:r>
      <w:r>
        <w:rPr>
          <w:color w:val="333333"/>
          <w:szCs w:val="20"/>
        </w:rPr>
        <w:t xml:space="preserve">. </w:t>
      </w:r>
    </w:p>
    <w:p w14:paraId="641077C9" w14:textId="77777777" w:rsidR="00B67699" w:rsidRPr="00513175" w:rsidRDefault="00B67699" w:rsidP="0019018A">
      <w:pPr>
        <w:rPr>
          <w:rFonts w:cstheme="minorHAnsi"/>
          <w:szCs w:val="20"/>
        </w:rPr>
      </w:pPr>
    </w:p>
    <w:p w14:paraId="6A0A12A7" w14:textId="5AB4F99E" w:rsidR="003B2954" w:rsidRDefault="00B67699" w:rsidP="0019018A">
      <w:pPr>
        <w:rPr>
          <w:color w:val="000000" w:themeColor="text1"/>
        </w:rPr>
      </w:pPr>
      <w:r>
        <w:t xml:space="preserve">Die neue Linie ist nun </w:t>
      </w:r>
      <w:r w:rsidR="007137D3">
        <w:t xml:space="preserve">bereits </w:t>
      </w:r>
      <w:r>
        <w:t xml:space="preserve">die neunte von ANDRITZ gelieferte Spunlace-Linie und die dritte mit Hochgeschwindigkeits-TT-Krempeln, wodurch die erfolgreiche Langzeitzusammenarbeit zwischen ANDRITZ und Zhejiang Kingsafe bestätigt wird. Der Auftrag beweist auch, dass </w:t>
      </w:r>
      <w:r>
        <w:rPr>
          <w:color w:val="000000" w:themeColor="text1"/>
        </w:rPr>
        <w:t>die von ANDRITZ gelieferte Lösung als Maßstab in der Produktion von hochwertigen Spunlace-Rollenware anerkannt wird und die perfekte Kombination von Verarbeitungsmaschinen für Feuchttücher beinhaltet.</w:t>
      </w:r>
    </w:p>
    <w:p w14:paraId="1132ED44" w14:textId="77777777" w:rsidR="00EF7903" w:rsidRPr="00513175" w:rsidRDefault="00EF7903" w:rsidP="0019018A"/>
    <w:p w14:paraId="1D1FB2C2" w14:textId="2AA7972F" w:rsidR="00B34CD9" w:rsidRDefault="00B34CD9" w:rsidP="00B34CD9">
      <w:pPr>
        <w:pStyle w:val="ListBulletPointsAndritz"/>
        <w:numPr>
          <w:ilvl w:val="0"/>
          <w:numId w:val="0"/>
        </w:numPr>
        <w:ind w:left="431" w:hanging="431"/>
        <w:jc w:val="center"/>
        <w:rPr>
          <w:szCs w:val="20"/>
        </w:rPr>
      </w:pPr>
      <w:r>
        <w:t>– Ende –</w:t>
      </w:r>
    </w:p>
    <w:p w14:paraId="7A5FB5B8" w14:textId="77777777" w:rsidR="00EF7903" w:rsidRPr="00513175" w:rsidRDefault="00EF7903" w:rsidP="00B34CD9">
      <w:pPr>
        <w:pStyle w:val="ListBulletPointsAndritz"/>
        <w:numPr>
          <w:ilvl w:val="0"/>
          <w:numId w:val="0"/>
        </w:numPr>
        <w:ind w:left="431" w:hanging="431"/>
        <w:jc w:val="center"/>
      </w:pPr>
    </w:p>
    <w:p w14:paraId="64197DBD" w14:textId="77777777" w:rsidR="00B34CD9" w:rsidRPr="00513175" w:rsidRDefault="00B34CD9" w:rsidP="00B34CD9"/>
    <w:p w14:paraId="40F99D84" w14:textId="77777777" w:rsidR="00B359C0" w:rsidRPr="00513175" w:rsidRDefault="00B359C0" w:rsidP="00C8671C">
      <w:pPr>
        <w:sectPr w:rsidR="00B359C0" w:rsidRPr="00513175" w:rsidSect="0063514D">
          <w:headerReference w:type="even" r:id="rId7"/>
          <w:headerReference w:type="default" r:id="rId8"/>
          <w:footerReference w:type="even" r:id="rId9"/>
          <w:footerReference w:type="default" r:id="rId10"/>
          <w:headerReference w:type="first" r:id="rId11"/>
          <w:footerReference w:type="first" r:id="rId12"/>
          <w:type w:val="continuous"/>
          <w:pgSz w:w="11910" w:h="16840"/>
          <w:pgMar w:top="3033" w:right="1418" w:bottom="1474" w:left="1418" w:header="709" w:footer="709" w:gutter="0"/>
          <w:cols w:space="720"/>
          <w:titlePg/>
          <w:docGrid w:linePitch="299"/>
        </w:sectPr>
      </w:pPr>
    </w:p>
    <w:p w14:paraId="4C776003" w14:textId="4127B96F" w:rsidR="00895203" w:rsidRDefault="00414729" w:rsidP="00D47952">
      <w:pPr>
        <w:outlineLvl w:val="1"/>
        <w:rPr>
          <w:rFonts w:ascii="Arial" w:hAnsi="Arial" w:cs="Arial"/>
          <w:b/>
          <w:color w:val="003A70"/>
          <w:spacing w:val="4"/>
        </w:rPr>
      </w:pPr>
      <w:r>
        <w:rPr>
          <w:rFonts w:ascii="Arial" w:hAnsi="Arial"/>
          <w:noProof/>
          <w:szCs w:val="18"/>
        </w:rPr>
        <w:lastRenderedPageBreak/>
        <w:drawing>
          <wp:anchor distT="0" distB="0" distL="114300" distR="114300" simplePos="0" relativeHeight="251661312" behindDoc="0" locked="0" layoutInCell="1" allowOverlap="1" wp14:anchorId="7B791F4D" wp14:editId="34E71C41">
            <wp:simplePos x="0" y="0"/>
            <wp:positionH relativeFrom="column">
              <wp:posOffset>4445</wp:posOffset>
            </wp:positionH>
            <wp:positionV relativeFrom="paragraph">
              <wp:posOffset>0</wp:posOffset>
            </wp:positionV>
            <wp:extent cx="5763600" cy="2095200"/>
            <wp:effectExtent l="0" t="0" r="8890" b="635"/>
            <wp:wrapSquare wrapText="bothSides"/>
            <wp:docPr id="7" name="Picture 7" descr="A factory next to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DRITZ TT card_Kingsafe_cpd_315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3600" cy="2095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Cs w:val="18"/>
        </w:rPr>
        <w:t>Hochgeschwindigkeits-TT-Krempel kombiniert mit der Wasserstrahlverfestigungsmaschine</w:t>
      </w:r>
      <w:r w:rsidR="003C7A68">
        <w:rPr>
          <w:rFonts w:ascii="Arial" w:hAnsi="Arial"/>
          <w:szCs w:val="18"/>
        </w:rPr>
        <w:t>-</w:t>
      </w:r>
      <w:r>
        <w:rPr>
          <w:rFonts w:ascii="Arial" w:hAnsi="Arial"/>
          <w:szCs w:val="18"/>
        </w:rPr>
        <w:t xml:space="preserve"> </w:t>
      </w:r>
      <w:proofErr w:type="spellStart"/>
      <w:r>
        <w:rPr>
          <w:rFonts w:ascii="Arial" w:hAnsi="Arial"/>
          <w:szCs w:val="18"/>
        </w:rPr>
        <w:t>JetlaceEssential</w:t>
      </w:r>
      <w:proofErr w:type="spellEnd"/>
      <w:r>
        <w:rPr>
          <w:rFonts w:ascii="Arial" w:hAnsi="Arial"/>
          <w:szCs w:val="18"/>
        </w:rPr>
        <w:t xml:space="preserve"> im Betrieb bei Kingsafe</w:t>
      </w:r>
    </w:p>
    <w:p w14:paraId="198C9751" w14:textId="0B65E425" w:rsidR="00895203" w:rsidRPr="00513175" w:rsidRDefault="00895203" w:rsidP="00895203"/>
    <w:p w14:paraId="5D7A4853" w14:textId="77777777" w:rsidR="00895203" w:rsidRPr="00513175" w:rsidRDefault="00895203" w:rsidP="00895203"/>
    <w:p w14:paraId="6EC61358" w14:textId="4CE3E2A2" w:rsidR="00D47952" w:rsidRPr="0009450E" w:rsidRDefault="00D47952" w:rsidP="00D47952">
      <w:pPr>
        <w:outlineLvl w:val="1"/>
        <w:rPr>
          <w:rFonts w:ascii="Arial" w:hAnsi="Arial" w:cs="Arial"/>
          <w:b/>
          <w:color w:val="003A70"/>
          <w:spacing w:val="4"/>
        </w:rPr>
      </w:pPr>
      <w:r>
        <w:rPr>
          <w:rFonts w:ascii="Arial" w:hAnsi="Arial"/>
          <w:b/>
          <w:color w:val="003A70"/>
        </w:rPr>
        <w:t>DOWNLOAD PRESSE-INFORMATION UND FOTOS</w:t>
      </w:r>
    </w:p>
    <w:p w14:paraId="6C6513AC" w14:textId="1282FD13" w:rsidR="00C72F10" w:rsidRDefault="00D47952" w:rsidP="00D47952">
      <w:pPr>
        <w:rPr>
          <w:rFonts w:ascii="Arial" w:hAnsi="Arial" w:cs="Arial"/>
        </w:rPr>
      </w:pPr>
      <w:r>
        <w:rPr>
          <w:rFonts w:ascii="Arial" w:hAnsi="Arial"/>
        </w:rPr>
        <w:t xml:space="preserve">Presse-Information und Foto stehen unter </w:t>
      </w:r>
      <w:hyperlink r:id="rId14" w:history="1">
        <w:r>
          <w:rPr>
            <w:rFonts w:ascii="Arial" w:hAnsi="Arial"/>
            <w:color w:val="0075BE"/>
            <w:u w:val="single"/>
          </w:rPr>
          <w:t>andritz.com/news-de</w:t>
        </w:r>
      </w:hyperlink>
      <w:r>
        <w:rPr>
          <w:rFonts w:ascii="Arial" w:hAnsi="Arial"/>
        </w:rPr>
        <w:t xml:space="preserve"> zum Download zur Verfügung. </w:t>
      </w:r>
    </w:p>
    <w:p w14:paraId="3FE10470" w14:textId="7FB20B36" w:rsidR="00D47952" w:rsidRPr="00887FC5" w:rsidRDefault="00D47952" w:rsidP="00D47952">
      <w:r>
        <w:t>Honorarfreie Veröffentlichung des Fotos unter der Quellenangabe „Foto: ANDRITZ“.</w:t>
      </w:r>
    </w:p>
    <w:p w14:paraId="36742510" w14:textId="574F28B8" w:rsidR="00D47952" w:rsidRPr="00513175" w:rsidRDefault="00D47952" w:rsidP="00D47952">
      <w:pPr>
        <w:rPr>
          <w:rFonts w:ascii="Arial" w:hAnsi="Arial" w:cs="Arial"/>
        </w:rPr>
      </w:pPr>
    </w:p>
    <w:p w14:paraId="3D80D867" w14:textId="77777777" w:rsidR="00895203" w:rsidRPr="007E32D9" w:rsidRDefault="00895203" w:rsidP="00895203">
      <w:pPr>
        <w:pStyle w:val="berschrift2"/>
        <w:rPr>
          <w:rFonts w:ascii="Arial" w:hAnsi="Arial" w:cs="Arial"/>
          <w:color w:val="003A70"/>
        </w:rPr>
      </w:pPr>
      <w:r>
        <w:rPr>
          <w:rFonts w:ascii="Arial" w:hAnsi="Arial"/>
          <w:color w:val="003A70"/>
        </w:rPr>
        <w:t>BEI RÜCKFRAGEN KONTAKTIEREN SIE BITTE</w:t>
      </w:r>
    </w:p>
    <w:p w14:paraId="12FACE26" w14:textId="77777777" w:rsidR="00895203" w:rsidRPr="006D5C7B" w:rsidRDefault="00895203" w:rsidP="00895203">
      <w:r>
        <w:t>Dr. Michael Buchbauer</w:t>
      </w:r>
    </w:p>
    <w:p w14:paraId="6EF128E3" w14:textId="000DDD84" w:rsidR="00895203" w:rsidRPr="00513175" w:rsidRDefault="00895203" w:rsidP="00895203">
      <w:pPr>
        <w:rPr>
          <w:lang w:val="en-US"/>
        </w:rPr>
      </w:pPr>
      <w:r w:rsidRPr="00513175">
        <w:rPr>
          <w:lang w:val="en-US"/>
        </w:rPr>
        <w:t>Head of Corporate Communications</w:t>
      </w:r>
      <w:r w:rsidR="006A799D">
        <w:fldChar w:fldCharType="begin"/>
      </w:r>
      <w:r w:rsidR="00B90195" w:rsidRPr="00513175" w:rsidDel="00B90195">
        <w:rPr>
          <w:lang w:val="en-US"/>
        </w:rPr>
        <w:instrText xml:space="preserve"> </w:instrText>
      </w:r>
      <w:r w:rsidR="006A799D" w:rsidRPr="00513175">
        <w:rPr>
          <w:lang w:val="en-US"/>
        </w:rPr>
        <w:instrText xml:space="preserve">" \h </w:instrText>
      </w:r>
      <w:r w:rsidR="006A799D">
        <w:fldChar w:fldCharType="separate"/>
      </w:r>
      <w:r w:rsidRPr="00513175">
        <w:rPr>
          <w:lang w:val="en-US"/>
        </w:rPr>
        <w:t>michael.buchbauer@andritz.com</w:t>
      </w:r>
      <w:r w:rsidR="006A799D">
        <w:fldChar w:fldCharType="end"/>
      </w:r>
    </w:p>
    <w:p w14:paraId="6BEBD6A9" w14:textId="77777777" w:rsidR="00B90195" w:rsidRPr="00513175" w:rsidRDefault="00B90195" w:rsidP="00895203">
      <w:pPr>
        <w:rPr>
          <w:lang w:val="en-US"/>
        </w:rPr>
      </w:pPr>
      <w:r w:rsidRPr="00513175">
        <w:rPr>
          <w:lang w:val="en-US"/>
        </w:rPr>
        <w:t xml:space="preserve">michael.buchbauer@andritz.com </w:t>
      </w:r>
    </w:p>
    <w:p w14:paraId="34BA74C4" w14:textId="3F3B95BA" w:rsidR="00895203" w:rsidRDefault="00895203" w:rsidP="00895203">
      <w:r>
        <w:t>andritz.com</w:t>
      </w:r>
    </w:p>
    <w:p w14:paraId="21F5729A" w14:textId="604660BD" w:rsidR="005405C7" w:rsidRDefault="00151AA2" w:rsidP="00D47952">
      <w:r>
        <w:fldChar w:fldCharType="begin"/>
      </w:r>
      <w:r w:rsidR="005405C7">
        <w:instrText xml:space="preserve"> </w:instrText>
      </w:r>
    </w:p>
    <w:p w14:paraId="03A4EEFC" w14:textId="4D5DC904" w:rsidR="005405C7" w:rsidRDefault="00151AA2" w:rsidP="00D47952">
      <w:r w:rsidRPr="005405C7">
        <w:instrText>michael.buchbauer@andritz.com</w:instrText>
      </w:r>
    </w:p>
    <w:p w14:paraId="0C6E3980" w14:textId="3BCD3789" w:rsidR="00D47952" w:rsidRDefault="005405C7" w:rsidP="00D47952">
      <w:r>
        <w:instrText xml:space="preserve"> </w:instrText>
      </w:r>
      <w:r w:rsidR="00151AA2">
        <w:fldChar w:fldCharType="separate"/>
      </w:r>
      <w:r w:rsidR="00D47952" w:rsidRPr="006D5C7B">
        <w:t>michael.buchbauer@andritz.com</w:t>
      </w:r>
      <w:r w:rsidR="00151AA2">
        <w:fldChar w:fldCharType="end"/>
      </w:r>
    </w:p>
    <w:p w14:paraId="47B04C4F" w14:textId="77777777" w:rsidR="00D47952" w:rsidRDefault="00D47952" w:rsidP="00D47952">
      <w:pPr>
        <w:pStyle w:val="berschrift2"/>
      </w:pPr>
      <w:r>
        <w:t>ANDRITZ-GRUPPE</w:t>
      </w:r>
    </w:p>
    <w:p w14:paraId="762EA3AA" w14:textId="3970D689" w:rsidR="00895203" w:rsidRDefault="00EF7903" w:rsidP="00895203">
      <w:r>
        <w:t>Der internationale Technologiekonzern ANDRITZ liefert ein breites Portfolio an innovativen Anlagen, Ausrüstungen, Systemen und Serviceleistungen für die Zellstoff- und Papierindustrie, den Bereich Wasserkraft, die metallverarbeitende Industrie und die Umformtechnik, Pumpen, die kommunale und industrielle Fest-Flüssig-Trennung sowie die Tierfutter- und Biomassepelletierung. Das globale Produkt- und Serviceangebot wird durch Anlagen zur Energieerzeugung, zur Rauchgasreinigung, für Recycling sowie zur Produktion von Vliesstoffen und Faserplatten abgerundet. Innovative Produkte und Dienstleistungen im Bereich der industriellen Digitalisierung werden unter dem Markennamen Metris angeboten und unterstützen Kunden dabei, die Benutzerfreundlichkeit, Effizienz und Rentabilität von Anlagen zu steigern. Der börsennotierte Konzern hat rund 26.950 Mitarbeiter und über 280 Standorte in mehr als 40 Ländern.</w:t>
      </w:r>
    </w:p>
    <w:p w14:paraId="7649B082" w14:textId="77777777" w:rsidR="00895203" w:rsidRPr="00513175" w:rsidRDefault="00895203" w:rsidP="00895203"/>
    <w:p w14:paraId="725985F5" w14:textId="77777777" w:rsidR="00D47952" w:rsidRPr="00513175" w:rsidRDefault="00D47952" w:rsidP="00D47952"/>
    <w:p w14:paraId="775C9A3E" w14:textId="77777777" w:rsidR="00D47952" w:rsidRPr="00D47952" w:rsidRDefault="00D47952" w:rsidP="00823BEF">
      <w:pPr>
        <w:rPr>
          <w:lang w:val="pl-PL"/>
        </w:rPr>
      </w:pPr>
    </w:p>
    <w:sectPr w:rsidR="00D47952" w:rsidRPr="00D47952" w:rsidSect="0063514D">
      <w:headerReference w:type="default" r:id="rId15"/>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7C352" w14:textId="77777777" w:rsidR="00470C2C" w:rsidRDefault="00470C2C">
      <w:pPr>
        <w:spacing w:line="240" w:lineRule="auto"/>
      </w:pPr>
      <w:r>
        <w:separator/>
      </w:r>
    </w:p>
  </w:endnote>
  <w:endnote w:type="continuationSeparator" w:id="0">
    <w:p w14:paraId="627448B3" w14:textId="77777777" w:rsidR="00470C2C" w:rsidRDefault="00470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roy">
    <w:altName w:val="Calibri"/>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6CFF2" w14:textId="77777777" w:rsidR="00AB4CDE" w:rsidRDefault="00AB4C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21778" w14:textId="77777777" w:rsidR="00AB4CDE" w:rsidRDefault="00AB4C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09CBA" w14:textId="77777777" w:rsidR="00C8671C" w:rsidRDefault="00C8671C" w:rsidP="00601FB9">
    <w:r>
      <w:rPr>
        <w:noProof/>
      </w:rPr>
      <mc:AlternateContent>
        <mc:Choice Requires="wps">
          <w:drawing>
            <wp:anchor distT="0" distB="0" distL="114300" distR="114300" simplePos="0" relativeHeight="251658240" behindDoc="1" locked="1" layoutInCell="1" allowOverlap="1" wp14:anchorId="6E3E8ECC" wp14:editId="70F90EFC">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9EC4" w14:textId="77777777" w:rsidR="00030332" w:rsidRPr="00D805AB" w:rsidRDefault="00030332" w:rsidP="00030332">
                          <w:pPr>
                            <w:pStyle w:val="Fuzeile"/>
                            <w:rPr>
                              <w:color w:val="0075BE"/>
                              <w:sz w:val="12"/>
                              <w:lang w:val="it-IT"/>
                            </w:rPr>
                          </w:pPr>
                          <w:r w:rsidRPr="00D805AB">
                            <w:rPr>
                              <w:color w:val="0075BE"/>
                              <w:sz w:val="12"/>
                              <w:lang w:val="it-IT"/>
                            </w:rPr>
                            <w:t>ANDRITZ AG ⁄ Stattegger Straße 18 ⁄ 8045 Graz ⁄ Austria ⁄ p: +43 316 6902-0 ⁄ welcome@andritz.com ⁄ andritz.com</w:t>
                          </w:r>
                        </w:p>
                        <w:p w14:paraId="609A77EE" w14:textId="77777777" w:rsidR="00C8671C" w:rsidRPr="00513175" w:rsidRDefault="00C8671C" w:rsidP="00C14A10">
                          <w:pPr>
                            <w:pStyle w:val="Fuzeile"/>
                            <w:rPr>
                              <w:color w:val="0075BE"/>
                              <w:sz w:val="12"/>
                              <w:lang w:val="en-US"/>
                            </w:rPr>
                          </w:pPr>
                          <w:r w:rsidRPr="00D805AB">
                            <w:rPr>
                              <w:color w:val="0075BE"/>
                              <w:sz w:val="12"/>
                              <w:lang w:val="it-IT"/>
                            </w:rPr>
                            <w:t xml:space="preserve">Confidential document. </w:t>
                          </w:r>
                          <w:r w:rsidRPr="00513175">
                            <w:rPr>
                              <w:color w:val="0075BE"/>
                              <w:sz w:val="12"/>
                              <w:lang w:val="en-US"/>
                            </w:rPr>
                            <w:t>All rights reserved. No duplication or disclosure to third parties permitted without the written consent of ANDRITZ.</w:t>
                          </w:r>
                        </w:p>
                        <w:p w14:paraId="20F7BE2E" w14:textId="77777777" w:rsidR="00C8671C" w:rsidRPr="00C14A10" w:rsidRDefault="00601FB9" w:rsidP="00C14A10">
                          <w:pPr>
                            <w:pStyle w:val="Fuzeile"/>
                            <w:rPr>
                              <w:color w:val="0075BE"/>
                              <w:sz w:val="12"/>
                            </w:rPr>
                          </w:pPr>
                          <w:r>
                            <w:rPr>
                              <w:color w:val="0075BE"/>
                              <w:sz w:val="12"/>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E8ECC"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" filled="f" stroked="f">
              <v:textbox inset="0,0,0,0">
                <w:txbxContent>
                  <w:p w14:paraId="229F9EC4" w14:textId="77777777" w:rsidR="00030332" w:rsidRPr="00D805AB" w:rsidRDefault="00030332" w:rsidP="00030332">
                    <w:pPr>
                      <w:pStyle w:val="Footer"/>
                      <w:rPr>
                        <w:color w:val="0075BE"/>
                        <w:sz w:val="12"/>
                        <w:lang w:val="it-IT"/>
                      </w:rPr>
                    </w:pPr>
                    <w:r w:rsidRPr="00D805AB">
                      <w:rPr>
                        <w:color w:val="0075BE"/>
                        <w:sz w:val="12"/>
                        <w:lang w:val="it-IT"/>
                      </w:rPr>
                      <w:t>ANDRITZ AG ⁄ Stattegger Straße 18 ⁄ 8045 Graz ⁄ Austria ⁄ p: +43 316 6902-0 ⁄ welcome@andritz.com ⁄ andritz.com</w:t>
                    </w:r>
                  </w:p>
                  <w:p w14:paraId="609A77EE" w14:textId="77777777" w:rsidR="00C8671C" w:rsidRPr="00513175" w:rsidRDefault="00C8671C" w:rsidP="00C14A10">
                    <w:pPr>
                      <w:pStyle w:val="Footer"/>
                      <w:rPr>
                        <w:color w:val="0075BE"/>
                        <w:sz w:val="12"/>
                        <w:lang w:val="en-US"/>
                      </w:rPr>
                    </w:pPr>
                    <w:r w:rsidRPr="00D805AB">
                      <w:rPr>
                        <w:color w:val="0075BE"/>
                        <w:sz w:val="12"/>
                        <w:lang w:val="it-IT"/>
                      </w:rPr>
                      <w:t xml:space="preserve">Confidential document. </w:t>
                    </w:r>
                    <w:r w:rsidRPr="00513175">
                      <w:rPr>
                        <w:color w:val="0075BE"/>
                        <w:sz w:val="12"/>
                        <w:lang w:val="en-US"/>
                      </w:rPr>
                      <w:t>All rights reserved. No duplication or disclosure to third parties permitted without the written consent of ANDRITZ.</w:t>
                    </w:r>
                  </w:p>
                  <w:p w14:paraId="20F7BE2E" w14:textId="77777777" w:rsidR="00C8671C" w:rsidRPr="00C14A10" w:rsidRDefault="00601FB9" w:rsidP="00C14A10">
                    <w:pPr>
                      <w:pStyle w:val="Footer"/>
                      <w:rPr>
                        <w:color w:val="0075BE"/>
                        <w:sz w:val="12"/>
                      </w:rPr>
                    </w:pPr>
                    <w:r>
                      <w:rPr>
                        <w:color w:val="0075BE"/>
                        <w:sz w:val="12"/>
                      </w:rPr>
                      <w:t>&lt;</w:t>
                    </w:r>
                  </w:p>
                </w:txbxContent>
              </v:textbox>
              <w10:wrap anchorx="page" anchory="page"/>
              <w10:anchorlock/>
            </v:shape>
          </w:pict>
        </mc:Fallback>
      </mc:AlternateContent>
    </w:r>
    <w:r>
      <w:rPr>
        <w:noProof/>
      </w:rPr>
      <w:drawing>
        <wp:anchor distT="0" distB="0" distL="114300" distR="114300" simplePos="0" relativeHeight="251661312" behindDoc="0" locked="1" layoutInCell="0" allowOverlap="0" wp14:anchorId="1DC0C286" wp14:editId="06F35497">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DE53A" w14:textId="77777777" w:rsidR="00470C2C" w:rsidRDefault="00470C2C">
      <w:pPr>
        <w:spacing w:line="240" w:lineRule="auto"/>
      </w:pPr>
      <w:r>
        <w:separator/>
      </w:r>
    </w:p>
  </w:footnote>
  <w:footnote w:type="continuationSeparator" w:id="0">
    <w:p w14:paraId="2A059BB0" w14:textId="77777777" w:rsidR="00470C2C" w:rsidRDefault="00470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50813" w14:textId="77777777" w:rsidR="00AB4CDE" w:rsidRDefault="00AB4C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DFC9" w14:textId="77777777" w:rsidR="00C8671C" w:rsidRDefault="00C8671C">
    <w:pPr>
      <w:spacing w:line="14" w:lineRule="auto"/>
    </w:pPr>
    <w:r>
      <w:rPr>
        <w:noProof/>
      </w:rPr>
      <mc:AlternateContent>
        <mc:Choice Requires="wps">
          <w:drawing>
            <wp:anchor distT="0" distB="0" distL="114300" distR="114300" simplePos="0" relativeHeight="251655168" behindDoc="0" locked="1" layoutInCell="1" allowOverlap="1" wp14:anchorId="06F60FB2" wp14:editId="28C4E307">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3680C" id="Freeform 3" o:spid="_x0000_s1026" style="position:absolute;margin-left:564.45pt;margin-top:0;width:6.25pt;height:113.4pt;z-index:251655168;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rPr>
      <mc:AlternateContent>
        <mc:Choice Requires="wps">
          <w:drawing>
            <wp:anchor distT="0" distB="0" distL="114300" distR="114300" simplePos="0" relativeHeight="251654144" behindDoc="1" locked="1" layoutInCell="1" allowOverlap="1" wp14:anchorId="24464256" wp14:editId="366B98F6">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57B89" id="Freeform 3" o:spid="_x0000_s1026" style="position:absolute;margin-left:453.6pt;margin-top:73.7pt;width:70.85pt;height:53.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34DC" w14:textId="77777777" w:rsidR="00C8671C" w:rsidRDefault="00601FB9">
    <w:r>
      <w:rPr>
        <w:noProof/>
      </w:rPr>
      <w:drawing>
        <wp:anchor distT="0" distB="0" distL="114300" distR="114300" simplePos="0" relativeHeight="251660288" behindDoc="0" locked="1" layoutInCell="0" allowOverlap="0" wp14:anchorId="58D7E64A" wp14:editId="6DAA8550">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1" layoutInCell="0" allowOverlap="0" wp14:anchorId="41C94580" wp14:editId="617C07A7">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96112" w14:textId="1073A3CC" w:rsidR="00C8671C" w:rsidRPr="00AF7BE4" w:rsidRDefault="00C8671C" w:rsidP="00601FB9">
    <w:pPr>
      <w:pStyle w:val="PageNumberingAndritz"/>
      <w:framePr w:w="0" w:wrap="around"/>
    </w:pPr>
    <w:r>
      <w:t xml:space="preserve">Seite: </w:t>
    </w:r>
    <w:r w:rsidRPr="00AF7BE4">
      <w:fldChar w:fldCharType="begin"/>
    </w:r>
    <w:r w:rsidRPr="00AF7BE4">
      <w:instrText xml:space="preserve"> PAGE  \* MERGEFORMAT </w:instrText>
    </w:r>
    <w:r w:rsidRPr="00AF7BE4">
      <w:fldChar w:fldCharType="separate"/>
    </w:r>
    <w:r w:rsidR="0044308F">
      <w:t>2</w:t>
    </w:r>
    <w:r w:rsidRPr="00AF7BE4">
      <w:fldChar w:fldCharType="end"/>
    </w:r>
    <w:r>
      <w:t xml:space="preserve"> (</w:t>
    </w:r>
    <w:r w:rsidR="00AB4CDE">
      <w:t>von</w:t>
    </w:r>
    <w:r>
      <w:t xml:space="preserve"> </w:t>
    </w:r>
    <w:r w:rsidR="003C7A68">
      <w:fldChar w:fldCharType="begin"/>
    </w:r>
    <w:r w:rsidR="003C7A68">
      <w:instrText xml:space="preserve"> NUMPAGES  \* MERGEFORMAT </w:instrText>
    </w:r>
    <w:r w:rsidR="003C7A68">
      <w:fldChar w:fldCharType="separate"/>
    </w:r>
    <w:r w:rsidR="0044308F">
      <w:t>2</w:t>
    </w:r>
    <w:r w:rsidR="003C7A68">
      <w:fldChar w:fldCharType="end"/>
    </w:r>
    <w:r>
      <w:t>)</w:t>
    </w:r>
  </w:p>
  <w:p w14:paraId="351DD42B" w14:textId="77777777" w:rsidR="00C8671C" w:rsidRDefault="00D47952">
    <w:pPr>
      <w:spacing w:line="14" w:lineRule="auto"/>
    </w:pPr>
    <w:r>
      <w:rPr>
        <w:noProof/>
      </w:rPr>
      <w:drawing>
        <wp:anchor distT="0" distB="0" distL="114300" distR="114300" simplePos="0" relativeHeight="251663360" behindDoc="0" locked="0" layoutInCell="0" allowOverlap="0" wp14:anchorId="4000EA64" wp14:editId="7E2CC761">
          <wp:simplePos x="0" y="0"/>
          <wp:positionH relativeFrom="page">
            <wp:posOffset>7164705</wp:posOffset>
          </wp:positionH>
          <wp:positionV relativeFrom="page">
            <wp:align>center</wp:align>
          </wp:positionV>
          <wp:extent cx="75600" cy="1440000"/>
          <wp:effectExtent l="0" t="0" r="635" b="8255"/>
          <wp:wrapSquare wrapText="bothSides"/>
          <wp:docPr id="4"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728" behindDoc="0" locked="1" layoutInCell="0" allowOverlap="0" wp14:anchorId="16E9D844" wp14:editId="241A5E47">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0D132F"/>
    <w:multiLevelType w:val="hybridMultilevel"/>
    <w:tmpl w:val="DFB0E222"/>
    <w:lvl w:ilvl="0" w:tplc="A6D028C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3"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hideSpellingErrors/>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de-AT" w:vendorID="64" w:dllVersion="0" w:nlCheck="1" w:checkStyle="0"/>
  <w:activeWritingStyle w:appName="MSWord" w:lang="de-DE" w:vendorID="64" w:dllVersion="0" w:nlCheck="1" w:checkStyle="0"/>
  <w:activeWritingStyle w:appName="MSWord" w:lang="de-AT" w:vendorID="64" w:dllVersion="6" w:nlCheck="1" w:checkStyle="0"/>
  <w:activeWritingStyle w:appName="MSWord" w:lang="fr-FR" w:vendorID="64" w:dllVersion="0" w:nlCheck="1" w:checkStyle="0"/>
  <w:activeWritingStyle w:appName="MSWord" w:lang="fr-FR" w:vendorID="64" w:dllVersion="6" w:nlCheck="1" w:checkStyle="0"/>
  <w:activeWritingStyle w:appName="MSWord" w:lang="en-GB"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798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A94"/>
    <w:rsid w:val="0002037C"/>
    <w:rsid w:val="0002301E"/>
    <w:rsid w:val="00026DCA"/>
    <w:rsid w:val="00030332"/>
    <w:rsid w:val="000312FB"/>
    <w:rsid w:val="00036DB8"/>
    <w:rsid w:val="00047E8C"/>
    <w:rsid w:val="0006415D"/>
    <w:rsid w:val="00070F20"/>
    <w:rsid w:val="00075A94"/>
    <w:rsid w:val="00081EEF"/>
    <w:rsid w:val="0009450E"/>
    <w:rsid w:val="000A6C08"/>
    <w:rsid w:val="000A7966"/>
    <w:rsid w:val="000B042F"/>
    <w:rsid w:val="000C358B"/>
    <w:rsid w:val="001010D3"/>
    <w:rsid w:val="00122220"/>
    <w:rsid w:val="001266A7"/>
    <w:rsid w:val="00133794"/>
    <w:rsid w:val="00151AA2"/>
    <w:rsid w:val="00152387"/>
    <w:rsid w:val="00155770"/>
    <w:rsid w:val="00164200"/>
    <w:rsid w:val="00172A4A"/>
    <w:rsid w:val="0019018A"/>
    <w:rsid w:val="00194901"/>
    <w:rsid w:val="001B3F69"/>
    <w:rsid w:val="001E4B9A"/>
    <w:rsid w:val="00212979"/>
    <w:rsid w:val="00212F7B"/>
    <w:rsid w:val="002263E4"/>
    <w:rsid w:val="00252E8E"/>
    <w:rsid w:val="002534AE"/>
    <w:rsid w:val="0025623E"/>
    <w:rsid w:val="00257322"/>
    <w:rsid w:val="0029388E"/>
    <w:rsid w:val="00296726"/>
    <w:rsid w:val="002C1C4D"/>
    <w:rsid w:val="002D017A"/>
    <w:rsid w:val="002F2117"/>
    <w:rsid w:val="002F2972"/>
    <w:rsid w:val="00314792"/>
    <w:rsid w:val="00332B1C"/>
    <w:rsid w:val="003363CF"/>
    <w:rsid w:val="00337F96"/>
    <w:rsid w:val="00340533"/>
    <w:rsid w:val="003524D3"/>
    <w:rsid w:val="003525CF"/>
    <w:rsid w:val="0035595F"/>
    <w:rsid w:val="00395E97"/>
    <w:rsid w:val="003B2954"/>
    <w:rsid w:val="003C7A68"/>
    <w:rsid w:val="003C7B87"/>
    <w:rsid w:val="003E5B2B"/>
    <w:rsid w:val="003E65B4"/>
    <w:rsid w:val="004064B4"/>
    <w:rsid w:val="00414729"/>
    <w:rsid w:val="004147A8"/>
    <w:rsid w:val="00417458"/>
    <w:rsid w:val="00423CE5"/>
    <w:rsid w:val="004312FE"/>
    <w:rsid w:val="0044156D"/>
    <w:rsid w:val="00442908"/>
    <w:rsid w:val="0044308F"/>
    <w:rsid w:val="00452A48"/>
    <w:rsid w:val="00457D76"/>
    <w:rsid w:val="00470C2C"/>
    <w:rsid w:val="00473CB4"/>
    <w:rsid w:val="004A58E2"/>
    <w:rsid w:val="004A66A5"/>
    <w:rsid w:val="004B5918"/>
    <w:rsid w:val="004C0A30"/>
    <w:rsid w:val="004C4086"/>
    <w:rsid w:val="004D3EEA"/>
    <w:rsid w:val="004D7043"/>
    <w:rsid w:val="004F000C"/>
    <w:rsid w:val="004F1029"/>
    <w:rsid w:val="00501243"/>
    <w:rsid w:val="005014E6"/>
    <w:rsid w:val="00506EC3"/>
    <w:rsid w:val="00513175"/>
    <w:rsid w:val="00525AFB"/>
    <w:rsid w:val="005273A3"/>
    <w:rsid w:val="00530B9F"/>
    <w:rsid w:val="0053209B"/>
    <w:rsid w:val="005405C7"/>
    <w:rsid w:val="00590A50"/>
    <w:rsid w:val="00591207"/>
    <w:rsid w:val="005C7A1D"/>
    <w:rsid w:val="005F0C7C"/>
    <w:rsid w:val="005F61BE"/>
    <w:rsid w:val="00601FB9"/>
    <w:rsid w:val="006055B5"/>
    <w:rsid w:val="00622140"/>
    <w:rsid w:val="0063514D"/>
    <w:rsid w:val="00641596"/>
    <w:rsid w:val="0064247B"/>
    <w:rsid w:val="006452FF"/>
    <w:rsid w:val="0064747D"/>
    <w:rsid w:val="00650255"/>
    <w:rsid w:val="006747EE"/>
    <w:rsid w:val="00681CEB"/>
    <w:rsid w:val="006906E0"/>
    <w:rsid w:val="006914DC"/>
    <w:rsid w:val="00697EF1"/>
    <w:rsid w:val="006A2FDA"/>
    <w:rsid w:val="006A52B5"/>
    <w:rsid w:val="006A799D"/>
    <w:rsid w:val="006B247C"/>
    <w:rsid w:val="006B4C13"/>
    <w:rsid w:val="006D5C7B"/>
    <w:rsid w:val="006E1928"/>
    <w:rsid w:val="007102DB"/>
    <w:rsid w:val="007110AC"/>
    <w:rsid w:val="007137D3"/>
    <w:rsid w:val="00720C91"/>
    <w:rsid w:val="00723C68"/>
    <w:rsid w:val="0073663D"/>
    <w:rsid w:val="00742508"/>
    <w:rsid w:val="00756096"/>
    <w:rsid w:val="00775229"/>
    <w:rsid w:val="007B4472"/>
    <w:rsid w:val="007B7F4A"/>
    <w:rsid w:val="007D1011"/>
    <w:rsid w:val="007E3429"/>
    <w:rsid w:val="008157B5"/>
    <w:rsid w:val="00823BEF"/>
    <w:rsid w:val="00825C5F"/>
    <w:rsid w:val="00831BBE"/>
    <w:rsid w:val="00831FAE"/>
    <w:rsid w:val="008576E0"/>
    <w:rsid w:val="00861626"/>
    <w:rsid w:val="008663AF"/>
    <w:rsid w:val="008707D8"/>
    <w:rsid w:val="0087656A"/>
    <w:rsid w:val="008768D2"/>
    <w:rsid w:val="00891276"/>
    <w:rsid w:val="00891D94"/>
    <w:rsid w:val="00895203"/>
    <w:rsid w:val="008C3E9D"/>
    <w:rsid w:val="00904CCE"/>
    <w:rsid w:val="00907C7E"/>
    <w:rsid w:val="00922987"/>
    <w:rsid w:val="009237C2"/>
    <w:rsid w:val="009266C9"/>
    <w:rsid w:val="009279DE"/>
    <w:rsid w:val="00933C88"/>
    <w:rsid w:val="00936296"/>
    <w:rsid w:val="009516E5"/>
    <w:rsid w:val="00970F81"/>
    <w:rsid w:val="00971BBE"/>
    <w:rsid w:val="00993702"/>
    <w:rsid w:val="00997A9D"/>
    <w:rsid w:val="009C34E7"/>
    <w:rsid w:val="009D74E3"/>
    <w:rsid w:val="009E29B9"/>
    <w:rsid w:val="009F205F"/>
    <w:rsid w:val="009F2ABA"/>
    <w:rsid w:val="00A0143F"/>
    <w:rsid w:val="00A029EE"/>
    <w:rsid w:val="00A12A01"/>
    <w:rsid w:val="00A17B71"/>
    <w:rsid w:val="00A248E2"/>
    <w:rsid w:val="00A36F13"/>
    <w:rsid w:val="00A37C09"/>
    <w:rsid w:val="00A57D42"/>
    <w:rsid w:val="00A63CB5"/>
    <w:rsid w:val="00A6454B"/>
    <w:rsid w:val="00A738B1"/>
    <w:rsid w:val="00A77B77"/>
    <w:rsid w:val="00A82784"/>
    <w:rsid w:val="00A85A93"/>
    <w:rsid w:val="00A92A48"/>
    <w:rsid w:val="00A92D31"/>
    <w:rsid w:val="00AA1704"/>
    <w:rsid w:val="00AA4B5A"/>
    <w:rsid w:val="00AA6993"/>
    <w:rsid w:val="00AB4CDE"/>
    <w:rsid w:val="00AE5F22"/>
    <w:rsid w:val="00AF268F"/>
    <w:rsid w:val="00AF6A13"/>
    <w:rsid w:val="00B14BAE"/>
    <w:rsid w:val="00B16560"/>
    <w:rsid w:val="00B27C41"/>
    <w:rsid w:val="00B30957"/>
    <w:rsid w:val="00B31B24"/>
    <w:rsid w:val="00B34CD9"/>
    <w:rsid w:val="00B359C0"/>
    <w:rsid w:val="00B67699"/>
    <w:rsid w:val="00B8368A"/>
    <w:rsid w:val="00B869ED"/>
    <w:rsid w:val="00B90195"/>
    <w:rsid w:val="00BA633A"/>
    <w:rsid w:val="00BC386C"/>
    <w:rsid w:val="00BC3E39"/>
    <w:rsid w:val="00BC5FC9"/>
    <w:rsid w:val="00BD03CD"/>
    <w:rsid w:val="00BE110E"/>
    <w:rsid w:val="00BF08AD"/>
    <w:rsid w:val="00BF7593"/>
    <w:rsid w:val="00C02076"/>
    <w:rsid w:val="00C073D6"/>
    <w:rsid w:val="00C13FC5"/>
    <w:rsid w:val="00C14A10"/>
    <w:rsid w:val="00C219EB"/>
    <w:rsid w:val="00C5107C"/>
    <w:rsid w:val="00C5151C"/>
    <w:rsid w:val="00C572DF"/>
    <w:rsid w:val="00C617D9"/>
    <w:rsid w:val="00C65917"/>
    <w:rsid w:val="00C67AEB"/>
    <w:rsid w:val="00C72F10"/>
    <w:rsid w:val="00C8671C"/>
    <w:rsid w:val="00C90AA5"/>
    <w:rsid w:val="00C96913"/>
    <w:rsid w:val="00CA067C"/>
    <w:rsid w:val="00CA126A"/>
    <w:rsid w:val="00CA348C"/>
    <w:rsid w:val="00CA5A2A"/>
    <w:rsid w:val="00CB03DD"/>
    <w:rsid w:val="00CB67B4"/>
    <w:rsid w:val="00CD28A1"/>
    <w:rsid w:val="00CD437F"/>
    <w:rsid w:val="00CD7476"/>
    <w:rsid w:val="00CE3A90"/>
    <w:rsid w:val="00CE56AB"/>
    <w:rsid w:val="00CE6503"/>
    <w:rsid w:val="00D01321"/>
    <w:rsid w:val="00D05B8C"/>
    <w:rsid w:val="00D13246"/>
    <w:rsid w:val="00D233AD"/>
    <w:rsid w:val="00D47952"/>
    <w:rsid w:val="00D55D46"/>
    <w:rsid w:val="00D65763"/>
    <w:rsid w:val="00D702D3"/>
    <w:rsid w:val="00D805AB"/>
    <w:rsid w:val="00D85D81"/>
    <w:rsid w:val="00DB2918"/>
    <w:rsid w:val="00DB4139"/>
    <w:rsid w:val="00DC6F53"/>
    <w:rsid w:val="00DD044B"/>
    <w:rsid w:val="00DD14C4"/>
    <w:rsid w:val="00DE2C88"/>
    <w:rsid w:val="00DE4220"/>
    <w:rsid w:val="00DF3CA7"/>
    <w:rsid w:val="00E225C4"/>
    <w:rsid w:val="00E561F7"/>
    <w:rsid w:val="00E57651"/>
    <w:rsid w:val="00E638B1"/>
    <w:rsid w:val="00E7123D"/>
    <w:rsid w:val="00E74B0F"/>
    <w:rsid w:val="00E85B5E"/>
    <w:rsid w:val="00EA41BC"/>
    <w:rsid w:val="00EA7F77"/>
    <w:rsid w:val="00EC1AB5"/>
    <w:rsid w:val="00EC58DA"/>
    <w:rsid w:val="00ED2707"/>
    <w:rsid w:val="00EE7438"/>
    <w:rsid w:val="00EE7CC2"/>
    <w:rsid w:val="00EF7903"/>
    <w:rsid w:val="00F00C15"/>
    <w:rsid w:val="00F00F15"/>
    <w:rsid w:val="00F02B2D"/>
    <w:rsid w:val="00F11392"/>
    <w:rsid w:val="00F13B64"/>
    <w:rsid w:val="00F14890"/>
    <w:rsid w:val="00F15AA4"/>
    <w:rsid w:val="00F2199A"/>
    <w:rsid w:val="00F230F0"/>
    <w:rsid w:val="00F44D6C"/>
    <w:rsid w:val="00F568D0"/>
    <w:rsid w:val="00F6418D"/>
    <w:rsid w:val="00F87F06"/>
    <w:rsid w:val="00F9442D"/>
    <w:rsid w:val="00F949B7"/>
    <w:rsid w:val="00F97AB6"/>
    <w:rsid w:val="00FA6D49"/>
    <w:rsid w:val="00FB7410"/>
    <w:rsid w:val="00FC2488"/>
    <w:rsid w:val="00FC2FB2"/>
    <w:rsid w:val="00FC37E9"/>
    <w:rsid w:val="00FC5225"/>
    <w:rsid w:val="00FD59F3"/>
    <w:rsid w:val="00FF4F36"/>
    <w:rsid w:val="00FF6E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D42D907"/>
  <w15:docId w15:val="{77C4D304-AB0F-43AD-BBAD-6BB344CF0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Normal_Andritz"/>
    <w:qFormat/>
    <w:rsid w:val="00B16560"/>
    <w:pPr>
      <w:spacing w:line="260" w:lineRule="exact"/>
    </w:pPr>
    <w:rPr>
      <w:rFonts w:eastAsia="Gilroy" w:cs="Gilroy"/>
      <w:sz w:val="20"/>
      <w:lang w:eastAsia="de-DE" w:bidi="de-DE"/>
    </w:rPr>
  </w:style>
  <w:style w:type="paragraph" w:styleId="berschrift1">
    <w:name w:val="heading 1"/>
    <w:aliases w:val="Heading 1_Andritz"/>
    <w:basedOn w:val="Standard"/>
    <w:uiPriority w:val="1"/>
    <w:qFormat/>
    <w:rsid w:val="00B16560"/>
    <w:pPr>
      <w:spacing w:line="264" w:lineRule="auto"/>
      <w:outlineLvl w:val="0"/>
    </w:pPr>
    <w:rPr>
      <w:rFonts w:asciiTheme="majorHAnsi" w:hAnsiTheme="majorHAnsi"/>
      <w:b/>
      <w:color w:val="003A70" w:themeColor="accent1"/>
      <w:spacing w:val="4"/>
      <w:sz w:val="40"/>
    </w:rPr>
  </w:style>
  <w:style w:type="paragraph" w:styleId="berschrift2">
    <w:name w:val="heading 2"/>
    <w:aliases w:val="Heading 2_Andritz"/>
    <w:basedOn w:val="Standard"/>
    <w:next w:val="Standard"/>
    <w:link w:val="berschrift2Zchn"/>
    <w:uiPriority w:val="2"/>
    <w:unhideWhenUsed/>
    <w:qFormat/>
    <w:rsid w:val="00B16560"/>
    <w:pPr>
      <w:outlineLvl w:val="1"/>
    </w:pPr>
    <w:rPr>
      <w:rFonts w:asciiTheme="majorHAnsi" w:hAnsiTheme="majorHAnsi"/>
      <w:b/>
      <w:color w:val="003A70" w:themeColor="accent1"/>
      <w:spacing w:val="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berschrift2Zchn">
    <w:name w:val="Überschrift 2 Zchn"/>
    <w:aliases w:val="Heading 2_Andritz Zchn"/>
    <w:basedOn w:val="Absatz-Standardschriftart"/>
    <w:link w:val="berschrift2"/>
    <w:uiPriority w:val="2"/>
    <w:rsid w:val="00B16560"/>
    <w:rPr>
      <w:rFonts w:asciiTheme="majorHAnsi" w:eastAsia="Gilroy" w:hAnsiTheme="majorHAnsi" w:cs="Gilroy"/>
      <w:b/>
      <w:color w:val="003A70" w:themeColor="accent1"/>
      <w:spacing w:val="4"/>
      <w:sz w:val="20"/>
      <w:lang w:eastAsia="de-DE" w:bidi="de-DE"/>
    </w:rPr>
  </w:style>
  <w:style w:type="paragraph" w:styleId="Fuzeile">
    <w:name w:val="footer"/>
    <w:aliases w:val="Footer_Andritz"/>
    <w:basedOn w:val="Standard"/>
    <w:link w:val="FuzeileZchn"/>
    <w:uiPriority w:val="99"/>
    <w:unhideWhenUsed/>
    <w:qFormat/>
    <w:rsid w:val="00601FB9"/>
    <w:pPr>
      <w:tabs>
        <w:tab w:val="center" w:pos="4536"/>
        <w:tab w:val="right" w:pos="9072"/>
      </w:tabs>
      <w:spacing w:line="180" w:lineRule="exact"/>
    </w:pPr>
    <w:rPr>
      <w:color w:val="0075BE" w:themeColor="accent2"/>
    </w:rPr>
  </w:style>
  <w:style w:type="character" w:customStyle="1" w:styleId="FuzeileZchn">
    <w:name w:val="Fußzeile Zchn"/>
    <w:aliases w:val="Footer_Andritz Zchn"/>
    <w:basedOn w:val="Absatz-Standardschriftart"/>
    <w:link w:val="Fuzeile"/>
    <w:uiPriority w:val="99"/>
    <w:rsid w:val="00601FB9"/>
    <w:rPr>
      <w:rFonts w:eastAsia="Gilroy" w:cs="Gilroy"/>
      <w:color w:val="0075BE" w:themeColor="accent2"/>
      <w:sz w:val="20"/>
      <w:lang w:val="de-AT" w:eastAsia="de-DE" w:bidi="de-DE"/>
    </w:rPr>
  </w:style>
  <w:style w:type="table" w:styleId="Tabellenraster">
    <w:name w:val="Table Grid"/>
    <w:basedOn w:val="NormaleTabelle"/>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Absatz-Standardschriftart"/>
    <w:uiPriority w:val="5"/>
    <w:qFormat/>
    <w:rsid w:val="00B16560"/>
    <w:rPr>
      <w:rFonts w:asciiTheme="minorHAnsi" w:hAnsiTheme="minorHAnsi"/>
      <w:i/>
      <w:iCs/>
      <w:color w:val="003A70"/>
      <w:sz w:val="20"/>
    </w:rPr>
  </w:style>
  <w:style w:type="character" w:customStyle="1" w:styleId="HyperlinkAndritz">
    <w:name w:val="Hyperlink_Andritz"/>
    <w:basedOn w:val="Absatz-Standardschriftar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Standard"/>
    <w:uiPriority w:val="12"/>
    <w:qFormat/>
    <w:rsid w:val="0073663D"/>
    <w:pPr>
      <w:numPr>
        <w:numId w:val="3"/>
      </w:numPr>
      <w:contextualSpacing/>
    </w:pPr>
    <w:rPr>
      <w:rFonts w:ascii="Arial" w:eastAsia="Arial" w:hAnsi="Arial" w:cs="Arial"/>
    </w:rPr>
  </w:style>
  <w:style w:type="paragraph" w:styleId="Listenabsatz">
    <w:name w:val="List Paragraph"/>
    <w:basedOn w:val="Standard"/>
    <w:uiPriority w:val="34"/>
    <w:rsid w:val="00C8671C"/>
    <w:pPr>
      <w:ind w:left="720"/>
      <w:contextualSpacing/>
    </w:pPr>
  </w:style>
  <w:style w:type="paragraph" w:customStyle="1" w:styleId="PageNumberingAndritz">
    <w:name w:val="Page Numbering_Andritz"/>
    <w:basedOn w:val="Standard"/>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Kopfzeile">
    <w:name w:val="header"/>
    <w:basedOn w:val="Standard"/>
    <w:link w:val="KopfzeileZchn"/>
    <w:uiPriority w:val="99"/>
    <w:unhideWhenUsed/>
    <w:rsid w:val="00030332"/>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30332"/>
    <w:rPr>
      <w:rFonts w:eastAsia="Gilroy" w:cs="Gilroy"/>
      <w:sz w:val="20"/>
      <w:lang w:val="de-AT" w:eastAsia="de-DE" w:bidi="de-DE"/>
    </w:rPr>
  </w:style>
  <w:style w:type="paragraph" w:customStyle="1" w:styleId="Default">
    <w:name w:val="Default"/>
    <w:rsid w:val="00B34CD9"/>
    <w:pPr>
      <w:adjustRightInd w:val="0"/>
    </w:pPr>
    <w:rPr>
      <w:rFonts w:ascii="Arial" w:eastAsiaTheme="minorEastAsia" w:hAnsi="Arial" w:cs="Arial"/>
      <w:color w:val="000000"/>
      <w:sz w:val="24"/>
      <w:szCs w:val="24"/>
      <w:lang w:eastAsia="zh-CN"/>
    </w:rPr>
  </w:style>
  <w:style w:type="paragraph" w:customStyle="1" w:styleId="p0">
    <w:name w:val="p0"/>
    <w:basedOn w:val="Standard"/>
    <w:rsid w:val="00B34CD9"/>
    <w:pPr>
      <w:widowControl/>
      <w:autoSpaceDE/>
      <w:autoSpaceDN/>
      <w:spacing w:before="100" w:beforeAutospacing="1" w:after="100" w:afterAutospacing="1" w:line="240" w:lineRule="auto"/>
    </w:pPr>
    <w:rPr>
      <w:rFonts w:ascii="SimSun" w:eastAsia="SimSun" w:hAnsi="SimSun" w:cs="SimSun"/>
      <w:sz w:val="24"/>
      <w:szCs w:val="24"/>
      <w:lang w:eastAsia="zh-CN" w:bidi="ar-SA"/>
    </w:rPr>
  </w:style>
  <w:style w:type="paragraph" w:styleId="Sprechblasentext">
    <w:name w:val="Balloon Text"/>
    <w:basedOn w:val="Standard"/>
    <w:link w:val="SprechblasentextZchn"/>
    <w:uiPriority w:val="99"/>
    <w:semiHidden/>
    <w:unhideWhenUsed/>
    <w:rsid w:val="00A85A9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5A93"/>
    <w:rPr>
      <w:rFonts w:ascii="Tahoma" w:eastAsia="Gilroy" w:hAnsi="Tahoma" w:cs="Tahoma"/>
      <w:sz w:val="16"/>
      <w:szCs w:val="16"/>
      <w:lang w:val="de-AT" w:eastAsia="de-DE" w:bidi="de-DE"/>
    </w:rPr>
  </w:style>
  <w:style w:type="character" w:styleId="Hyperlink">
    <w:name w:val="Hyperlink"/>
    <w:basedOn w:val="Absatz-Standardschriftart"/>
    <w:uiPriority w:val="99"/>
    <w:unhideWhenUsed/>
    <w:rsid w:val="00337F96"/>
    <w:rPr>
      <w:color w:val="0075BE" w:themeColor="hyperlink"/>
      <w:u w:val="single"/>
    </w:rPr>
  </w:style>
  <w:style w:type="character" w:customStyle="1" w:styleId="colornegre">
    <w:name w:val="colornegre"/>
    <w:basedOn w:val="Absatz-Standardschriftart"/>
    <w:rsid w:val="003E5B2B"/>
  </w:style>
  <w:style w:type="character" w:styleId="Fett">
    <w:name w:val="Strong"/>
    <w:basedOn w:val="Absatz-Standardschriftart"/>
    <w:uiPriority w:val="22"/>
    <w:qFormat/>
    <w:rsid w:val="003E5B2B"/>
    <w:rPr>
      <w:b/>
      <w:bCs/>
    </w:rPr>
  </w:style>
  <w:style w:type="character" w:styleId="Kommentarzeichen">
    <w:name w:val="annotation reference"/>
    <w:basedOn w:val="Absatz-Standardschriftart"/>
    <w:uiPriority w:val="99"/>
    <w:semiHidden/>
    <w:unhideWhenUsed/>
    <w:rsid w:val="009516E5"/>
    <w:rPr>
      <w:sz w:val="16"/>
      <w:szCs w:val="16"/>
    </w:rPr>
  </w:style>
  <w:style w:type="paragraph" w:styleId="Kommentartext">
    <w:name w:val="annotation text"/>
    <w:basedOn w:val="Standard"/>
    <w:link w:val="KommentartextZchn"/>
    <w:uiPriority w:val="99"/>
    <w:semiHidden/>
    <w:unhideWhenUsed/>
    <w:rsid w:val="009516E5"/>
    <w:pPr>
      <w:spacing w:line="240" w:lineRule="auto"/>
    </w:pPr>
    <w:rPr>
      <w:szCs w:val="20"/>
    </w:rPr>
  </w:style>
  <w:style w:type="character" w:customStyle="1" w:styleId="KommentartextZchn">
    <w:name w:val="Kommentartext Zchn"/>
    <w:basedOn w:val="Absatz-Standardschriftart"/>
    <w:link w:val="Kommentartext"/>
    <w:uiPriority w:val="99"/>
    <w:semiHidden/>
    <w:rsid w:val="009516E5"/>
    <w:rPr>
      <w:rFonts w:eastAsia="Gilroy" w:cs="Gilroy"/>
      <w:sz w:val="20"/>
      <w:szCs w:val="20"/>
      <w:lang w:val="de-AT" w:eastAsia="de-DE" w:bidi="de-DE"/>
    </w:rPr>
  </w:style>
  <w:style w:type="paragraph" w:styleId="Kommentarthema">
    <w:name w:val="annotation subject"/>
    <w:basedOn w:val="Kommentartext"/>
    <w:next w:val="Kommentartext"/>
    <w:link w:val="KommentarthemaZchn"/>
    <w:uiPriority w:val="99"/>
    <w:semiHidden/>
    <w:unhideWhenUsed/>
    <w:rsid w:val="009516E5"/>
    <w:rPr>
      <w:b/>
      <w:bCs/>
    </w:rPr>
  </w:style>
  <w:style w:type="character" w:customStyle="1" w:styleId="KommentarthemaZchn">
    <w:name w:val="Kommentarthema Zchn"/>
    <w:basedOn w:val="KommentartextZchn"/>
    <w:link w:val="Kommentarthema"/>
    <w:uiPriority w:val="99"/>
    <w:semiHidden/>
    <w:rsid w:val="009516E5"/>
    <w:rPr>
      <w:rFonts w:eastAsia="Gilroy" w:cs="Gilroy"/>
      <w:b/>
      <w:bCs/>
      <w:sz w:val="20"/>
      <w:szCs w:val="20"/>
      <w:lang w:val="de-AT" w:eastAsia="de-DE" w:bidi="de-DE"/>
    </w:rPr>
  </w:style>
  <w:style w:type="character" w:customStyle="1" w:styleId="tlid-translation">
    <w:name w:val="tlid-translation"/>
    <w:basedOn w:val="Absatz-Standardschriftart"/>
    <w:rsid w:val="00971BBE"/>
  </w:style>
  <w:style w:type="character" w:customStyle="1" w:styleId="bumpedfont20">
    <w:name w:val="bumpedfont20"/>
    <w:basedOn w:val="Absatz-Standardschriftart"/>
    <w:rsid w:val="00A24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275512">
      <w:bodyDiv w:val="1"/>
      <w:marLeft w:val="0"/>
      <w:marRight w:val="0"/>
      <w:marTop w:val="0"/>
      <w:marBottom w:val="0"/>
      <w:divBdr>
        <w:top w:val="none" w:sz="0" w:space="0" w:color="auto"/>
        <w:left w:val="none" w:sz="0" w:space="0" w:color="auto"/>
        <w:bottom w:val="none" w:sz="0" w:space="0" w:color="auto"/>
        <w:right w:val="none" w:sz="0" w:space="0" w:color="auto"/>
      </w:divBdr>
    </w:div>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021518291">
      <w:bodyDiv w:val="1"/>
      <w:marLeft w:val="0"/>
      <w:marRight w:val="0"/>
      <w:marTop w:val="0"/>
      <w:marBottom w:val="0"/>
      <w:divBdr>
        <w:top w:val="none" w:sz="0" w:space="0" w:color="auto"/>
        <w:left w:val="none" w:sz="0" w:space="0" w:color="auto"/>
        <w:bottom w:val="none" w:sz="0" w:space="0" w:color="auto"/>
        <w:right w:val="none" w:sz="0" w:space="0" w:color="auto"/>
      </w:divBdr>
    </w:div>
    <w:div w:id="1024408206">
      <w:bodyDiv w:val="1"/>
      <w:marLeft w:val="0"/>
      <w:marRight w:val="0"/>
      <w:marTop w:val="0"/>
      <w:marBottom w:val="0"/>
      <w:divBdr>
        <w:top w:val="none" w:sz="0" w:space="0" w:color="auto"/>
        <w:left w:val="none" w:sz="0" w:space="0" w:color="auto"/>
        <w:bottom w:val="none" w:sz="0" w:space="0" w:color="auto"/>
        <w:right w:val="none" w:sz="0" w:space="0" w:color="auto"/>
      </w:divBdr>
    </w:div>
    <w:div w:id="1102340356">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 w:id="1428967466">
      <w:bodyDiv w:val="1"/>
      <w:marLeft w:val="0"/>
      <w:marRight w:val="0"/>
      <w:marTop w:val="0"/>
      <w:marBottom w:val="0"/>
      <w:divBdr>
        <w:top w:val="none" w:sz="0" w:space="0" w:color="auto"/>
        <w:left w:val="none" w:sz="0" w:space="0" w:color="auto"/>
        <w:bottom w:val="none" w:sz="0" w:space="0" w:color="auto"/>
        <w:right w:val="none" w:sz="0" w:space="0" w:color="auto"/>
      </w:divBdr>
    </w:div>
    <w:div w:id="1519661475">
      <w:bodyDiv w:val="1"/>
      <w:marLeft w:val="0"/>
      <w:marRight w:val="0"/>
      <w:marTop w:val="0"/>
      <w:marBottom w:val="0"/>
      <w:divBdr>
        <w:top w:val="none" w:sz="0" w:space="0" w:color="auto"/>
        <w:left w:val="none" w:sz="0" w:space="0" w:color="auto"/>
        <w:bottom w:val="none" w:sz="0" w:space="0" w:color="auto"/>
        <w:right w:val="none" w:sz="0" w:space="0" w:color="auto"/>
      </w:divBdr>
    </w:div>
    <w:div w:id="1610358909">
      <w:bodyDiv w:val="1"/>
      <w:marLeft w:val="0"/>
      <w:marRight w:val="0"/>
      <w:marTop w:val="0"/>
      <w:marBottom w:val="0"/>
      <w:divBdr>
        <w:top w:val="none" w:sz="0" w:space="0" w:color="auto"/>
        <w:left w:val="none" w:sz="0" w:space="0" w:color="auto"/>
        <w:bottom w:val="none" w:sz="0" w:space="0" w:color="auto"/>
        <w:right w:val="none" w:sz="0" w:space="0" w:color="auto"/>
      </w:divBdr>
    </w:div>
    <w:div w:id="1767845371">
      <w:bodyDiv w:val="1"/>
      <w:marLeft w:val="0"/>
      <w:marRight w:val="0"/>
      <w:marTop w:val="0"/>
      <w:marBottom w:val="0"/>
      <w:divBdr>
        <w:top w:val="none" w:sz="0" w:space="0" w:color="auto"/>
        <w:left w:val="none" w:sz="0" w:space="0" w:color="auto"/>
        <w:bottom w:val="none" w:sz="0" w:space="0" w:color="auto"/>
        <w:right w:val="none" w:sz="0" w:space="0" w:color="auto"/>
      </w:divBdr>
    </w:div>
    <w:div w:id="1772509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andritz.com/group-de/presse?utm_source=GR-press-release"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2.sv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3595</Characters>
  <Application>Microsoft Office Word</Application>
  <DocSecurity>0</DocSecurity>
  <Lines>29</Lines>
  <Paragraphs>8</Paragraphs>
  <ScaleCrop>false</ScaleCrop>
  <HeadingPairs>
    <vt:vector size="8" baseType="variant">
      <vt:variant>
        <vt:lpstr>Title</vt:lpstr>
      </vt:variant>
      <vt:variant>
        <vt:i4>1</vt:i4>
      </vt:variant>
      <vt:variant>
        <vt:lpstr>Título</vt:lpstr>
      </vt:variant>
      <vt:variant>
        <vt:i4>1</vt:i4>
      </vt:variant>
      <vt:variant>
        <vt:lpstr>Titre</vt:lpstr>
      </vt:variant>
      <vt:variant>
        <vt:i4>1</vt:i4>
      </vt:variant>
      <vt:variant>
        <vt:lpstr>Titel</vt:lpstr>
      </vt:variant>
      <vt:variant>
        <vt:i4>1</vt:i4>
      </vt:variant>
    </vt:vector>
  </HeadingPairs>
  <TitlesOfParts>
    <vt:vector size="4" baseType="lpstr">
      <vt:lpstr/>
      <vt:lpstr/>
      <vt:lpstr/>
      <vt:lpstr/>
    </vt:vector>
  </TitlesOfParts>
  <Company>ANDRITZ AG</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 Petra</dc:creator>
  <cp:lastModifiedBy>Buchbauer Michael</cp:lastModifiedBy>
  <cp:revision>4</cp:revision>
  <cp:lastPrinted>2020-09-22T14:18:00Z</cp:lastPrinted>
  <dcterms:created xsi:type="dcterms:W3CDTF">2021-05-05T06:45:00Z</dcterms:created>
  <dcterms:modified xsi:type="dcterms:W3CDTF">2021-05-17T05:57:00Z</dcterms:modified>
</cp:coreProperties>
</file>